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240" w:type="dxa"/>
        <w:tblCellMar>
          <w:top w:w="15" w:type="dxa"/>
          <w:left w:w="15" w:type="dxa"/>
          <w:bottom w:w="15" w:type="dxa"/>
          <w:right w:w="15" w:type="dxa"/>
        </w:tblCellMar>
        <w:tblLook w:val="04A0" w:firstRow="1" w:lastRow="0" w:firstColumn="1" w:lastColumn="0" w:noHBand="0" w:noVBand="1"/>
      </w:tblPr>
      <w:tblGrid>
        <w:gridCol w:w="6474"/>
        <w:gridCol w:w="5766"/>
      </w:tblGrid>
      <w:tr w:rsidR="00883129" w:rsidRPr="00883129" w14:paraId="14101597" w14:textId="77777777" w:rsidTr="00883129">
        <w:tc>
          <w:tcPr>
            <w:tcW w:w="0" w:type="auto"/>
            <w:tcBorders>
              <w:top w:val="nil"/>
              <w:left w:val="nil"/>
              <w:bottom w:val="nil"/>
              <w:right w:val="nil"/>
            </w:tcBorders>
            <w:tcMar>
              <w:top w:w="0" w:type="dxa"/>
              <w:left w:w="0" w:type="dxa"/>
              <w:bottom w:w="0" w:type="dxa"/>
              <w:right w:w="0" w:type="dxa"/>
            </w:tcMar>
            <w:hideMark/>
          </w:tcPr>
          <w:p w14:paraId="6FEE2D82" w14:textId="77777777" w:rsidR="00883129" w:rsidRPr="00883129" w:rsidRDefault="00883129" w:rsidP="00883129">
            <w:r w:rsidRPr="00883129">
              <w:t>ADAPTIVE DDOS DEFENSE ARCHITECTURE — WHITEPAPER</w:t>
            </w:r>
          </w:p>
        </w:tc>
        <w:tc>
          <w:tcPr>
            <w:tcW w:w="0" w:type="auto"/>
            <w:tcBorders>
              <w:top w:val="nil"/>
              <w:left w:val="nil"/>
              <w:bottom w:val="nil"/>
              <w:right w:val="nil"/>
            </w:tcBorders>
            <w:tcMar>
              <w:top w:w="0" w:type="dxa"/>
              <w:left w:w="0" w:type="dxa"/>
              <w:bottom w:w="0" w:type="dxa"/>
              <w:right w:w="0" w:type="dxa"/>
            </w:tcMar>
            <w:hideMark/>
          </w:tcPr>
          <w:p w14:paraId="1F54D22F" w14:textId="77777777" w:rsidR="00883129" w:rsidRPr="00883129" w:rsidRDefault="00883129" w:rsidP="00883129">
            <w:r w:rsidRPr="00883129">
              <w:t>CONFIDENTIAL — INTERNAL USE ONLY  |  May 2026</w:t>
            </w:r>
          </w:p>
        </w:tc>
      </w:tr>
    </w:tbl>
    <w:p w14:paraId="48190464" w14:textId="77777777" w:rsidR="00883129" w:rsidRPr="00883129" w:rsidRDefault="00883129" w:rsidP="00883129">
      <w:pPr>
        <w:rPr>
          <w:b/>
          <w:bCs/>
        </w:rPr>
      </w:pPr>
      <w:r w:rsidRPr="00883129">
        <w:rPr>
          <w:b/>
          <w:bCs/>
        </w:rPr>
        <w:t>Technical Whitepaper  |  Information Security Engineering</w:t>
      </w:r>
    </w:p>
    <w:p w14:paraId="02CA558F" w14:textId="77777777" w:rsidR="00883129" w:rsidRPr="00883129" w:rsidRDefault="00883129" w:rsidP="00883129">
      <w:pPr>
        <w:rPr>
          <w:b/>
          <w:bCs/>
        </w:rPr>
      </w:pPr>
      <w:r w:rsidRPr="00883129">
        <w:rPr>
          <w:b/>
          <w:bCs/>
        </w:rPr>
        <w:t>Adaptive DDoS Defense Architecture:</w:t>
      </w:r>
    </w:p>
    <w:p w14:paraId="274111A3" w14:textId="77777777" w:rsidR="00883129" w:rsidRPr="00883129" w:rsidRDefault="00883129" w:rsidP="00883129">
      <w:pPr>
        <w:rPr>
          <w:i/>
          <w:iCs/>
        </w:rPr>
      </w:pPr>
      <w:r w:rsidRPr="00883129">
        <w:rPr>
          <w:i/>
          <w:iCs/>
        </w:rPr>
        <w:t>A Multi-Layered Approach to Distributed Denial-of-Service Mitigation</w:t>
      </w:r>
    </w:p>
    <w:p w14:paraId="064E6706" w14:textId="77777777" w:rsidR="00883129" w:rsidRPr="00883129" w:rsidRDefault="00883129" w:rsidP="00883129">
      <w:r w:rsidRPr="00883129">
        <w:rPr>
          <w:b/>
          <w:bCs/>
        </w:rPr>
        <w:t>CONFIDENTIAL — INTERNAL USE ONLY</w:t>
      </w:r>
    </w:p>
    <w:tbl>
      <w:tblPr>
        <w:tblW w:w="12240" w:type="dxa"/>
        <w:tblCellMar>
          <w:top w:w="15" w:type="dxa"/>
          <w:left w:w="15" w:type="dxa"/>
          <w:bottom w:w="15" w:type="dxa"/>
          <w:right w:w="15" w:type="dxa"/>
        </w:tblCellMar>
        <w:tblLook w:val="04A0" w:firstRow="1" w:lastRow="0" w:firstColumn="1" w:lastColumn="0" w:noHBand="0" w:noVBand="1"/>
      </w:tblPr>
      <w:tblGrid>
        <w:gridCol w:w="2100"/>
        <w:gridCol w:w="10140"/>
      </w:tblGrid>
      <w:tr w:rsidR="00883129" w:rsidRPr="00883129" w14:paraId="107CE907" w14:textId="77777777" w:rsidTr="00883129">
        <w:tc>
          <w:tcPr>
            <w:tcW w:w="2100" w:type="dxa"/>
            <w:tcBorders>
              <w:top w:val="nil"/>
              <w:left w:val="nil"/>
              <w:bottom w:val="nil"/>
              <w:right w:val="nil"/>
            </w:tcBorders>
            <w:tcMar>
              <w:top w:w="45" w:type="dxa"/>
              <w:left w:w="0" w:type="dxa"/>
              <w:bottom w:w="45" w:type="dxa"/>
              <w:right w:w="0" w:type="dxa"/>
            </w:tcMar>
            <w:hideMark/>
          </w:tcPr>
          <w:p w14:paraId="08D2FC44" w14:textId="77777777" w:rsidR="00883129" w:rsidRPr="00883129" w:rsidRDefault="00883129" w:rsidP="00883129">
            <w:pPr>
              <w:rPr>
                <w:b/>
                <w:bCs/>
              </w:rPr>
            </w:pPr>
            <w:r w:rsidRPr="00883129">
              <w:rPr>
                <w:b/>
                <w:bCs/>
              </w:rPr>
              <w:t>Document Version:</w:t>
            </w:r>
          </w:p>
        </w:tc>
        <w:tc>
          <w:tcPr>
            <w:tcW w:w="0" w:type="auto"/>
            <w:tcBorders>
              <w:top w:val="nil"/>
              <w:left w:val="nil"/>
              <w:bottom w:val="nil"/>
              <w:right w:val="nil"/>
            </w:tcBorders>
            <w:tcMar>
              <w:top w:w="45" w:type="dxa"/>
              <w:left w:w="0" w:type="dxa"/>
              <w:bottom w:w="45" w:type="dxa"/>
              <w:right w:w="0" w:type="dxa"/>
            </w:tcMar>
            <w:hideMark/>
          </w:tcPr>
          <w:p w14:paraId="21248131" w14:textId="77777777" w:rsidR="00883129" w:rsidRPr="00883129" w:rsidRDefault="00883129" w:rsidP="00883129">
            <w:r w:rsidRPr="00883129">
              <w:t>1.0 — Initial Release</w:t>
            </w:r>
          </w:p>
        </w:tc>
      </w:tr>
      <w:tr w:rsidR="00883129" w:rsidRPr="00883129" w14:paraId="25955F04" w14:textId="77777777" w:rsidTr="00883129">
        <w:tc>
          <w:tcPr>
            <w:tcW w:w="2100" w:type="dxa"/>
            <w:tcBorders>
              <w:top w:val="nil"/>
              <w:left w:val="nil"/>
              <w:bottom w:val="nil"/>
              <w:right w:val="nil"/>
            </w:tcBorders>
            <w:shd w:val="clear" w:color="auto" w:fill="F4F7FB"/>
            <w:tcMar>
              <w:top w:w="45" w:type="dxa"/>
              <w:left w:w="0" w:type="dxa"/>
              <w:bottom w:w="45" w:type="dxa"/>
              <w:right w:w="0" w:type="dxa"/>
            </w:tcMar>
            <w:hideMark/>
          </w:tcPr>
          <w:p w14:paraId="23047C2C" w14:textId="77777777" w:rsidR="00883129" w:rsidRPr="00883129" w:rsidRDefault="00883129" w:rsidP="00883129">
            <w:pPr>
              <w:rPr>
                <w:b/>
                <w:bCs/>
              </w:rPr>
            </w:pPr>
            <w:r w:rsidRPr="00883129">
              <w:rPr>
                <w:b/>
                <w:bCs/>
              </w:rPr>
              <w:t>Date:</w:t>
            </w:r>
          </w:p>
        </w:tc>
        <w:tc>
          <w:tcPr>
            <w:tcW w:w="0" w:type="auto"/>
            <w:tcBorders>
              <w:top w:val="nil"/>
              <w:left w:val="nil"/>
              <w:bottom w:val="nil"/>
              <w:right w:val="nil"/>
            </w:tcBorders>
            <w:shd w:val="clear" w:color="auto" w:fill="F4F7FB"/>
            <w:tcMar>
              <w:top w:w="45" w:type="dxa"/>
              <w:left w:w="0" w:type="dxa"/>
              <w:bottom w:w="45" w:type="dxa"/>
              <w:right w:w="0" w:type="dxa"/>
            </w:tcMar>
            <w:hideMark/>
          </w:tcPr>
          <w:p w14:paraId="7E1C7A86" w14:textId="77777777" w:rsidR="00883129" w:rsidRPr="00883129" w:rsidRDefault="00883129" w:rsidP="00883129">
            <w:r w:rsidRPr="00883129">
              <w:t>May 2026</w:t>
            </w:r>
          </w:p>
        </w:tc>
      </w:tr>
      <w:tr w:rsidR="00883129" w:rsidRPr="00883129" w14:paraId="30FEBCA8" w14:textId="77777777" w:rsidTr="00883129">
        <w:tc>
          <w:tcPr>
            <w:tcW w:w="2100" w:type="dxa"/>
            <w:tcBorders>
              <w:top w:val="nil"/>
              <w:left w:val="nil"/>
              <w:bottom w:val="nil"/>
              <w:right w:val="nil"/>
            </w:tcBorders>
            <w:tcMar>
              <w:top w:w="45" w:type="dxa"/>
              <w:left w:w="0" w:type="dxa"/>
              <w:bottom w:w="45" w:type="dxa"/>
              <w:right w:w="0" w:type="dxa"/>
            </w:tcMar>
            <w:hideMark/>
          </w:tcPr>
          <w:p w14:paraId="6E6AEB80" w14:textId="77777777" w:rsidR="00883129" w:rsidRPr="00883129" w:rsidRDefault="00883129" w:rsidP="00883129">
            <w:pPr>
              <w:rPr>
                <w:b/>
                <w:bCs/>
              </w:rPr>
            </w:pPr>
            <w:r w:rsidRPr="00883129">
              <w:rPr>
                <w:b/>
                <w:bCs/>
              </w:rPr>
              <w:t>Classification:</w:t>
            </w:r>
          </w:p>
        </w:tc>
        <w:tc>
          <w:tcPr>
            <w:tcW w:w="0" w:type="auto"/>
            <w:tcBorders>
              <w:top w:val="nil"/>
              <w:left w:val="nil"/>
              <w:bottom w:val="nil"/>
              <w:right w:val="nil"/>
            </w:tcBorders>
            <w:tcMar>
              <w:top w:w="45" w:type="dxa"/>
              <w:left w:w="0" w:type="dxa"/>
              <w:bottom w:w="45" w:type="dxa"/>
              <w:right w:w="0" w:type="dxa"/>
            </w:tcMar>
            <w:hideMark/>
          </w:tcPr>
          <w:p w14:paraId="16D97F8B" w14:textId="77777777" w:rsidR="00883129" w:rsidRPr="00883129" w:rsidRDefault="00883129" w:rsidP="00883129">
            <w:r w:rsidRPr="00883129">
              <w:t>Confidential — Internal Distribution Only</w:t>
            </w:r>
          </w:p>
        </w:tc>
      </w:tr>
      <w:tr w:rsidR="00883129" w:rsidRPr="00883129" w14:paraId="624E0A51" w14:textId="77777777" w:rsidTr="00883129">
        <w:tc>
          <w:tcPr>
            <w:tcW w:w="2100" w:type="dxa"/>
            <w:tcBorders>
              <w:top w:val="nil"/>
              <w:left w:val="nil"/>
              <w:bottom w:val="nil"/>
              <w:right w:val="nil"/>
            </w:tcBorders>
            <w:shd w:val="clear" w:color="auto" w:fill="F4F7FB"/>
            <w:tcMar>
              <w:top w:w="45" w:type="dxa"/>
              <w:left w:w="0" w:type="dxa"/>
              <w:bottom w:w="45" w:type="dxa"/>
              <w:right w:w="0" w:type="dxa"/>
            </w:tcMar>
            <w:hideMark/>
          </w:tcPr>
          <w:p w14:paraId="3798459C" w14:textId="77777777" w:rsidR="00883129" w:rsidRPr="00883129" w:rsidRDefault="00883129" w:rsidP="00883129">
            <w:pPr>
              <w:rPr>
                <w:b/>
                <w:bCs/>
              </w:rPr>
            </w:pPr>
            <w:r w:rsidRPr="00883129">
              <w:rPr>
                <w:b/>
                <w:bCs/>
              </w:rPr>
              <w:t>Audience:</w:t>
            </w:r>
          </w:p>
        </w:tc>
        <w:tc>
          <w:tcPr>
            <w:tcW w:w="0" w:type="auto"/>
            <w:tcBorders>
              <w:top w:val="nil"/>
              <w:left w:val="nil"/>
              <w:bottom w:val="nil"/>
              <w:right w:val="nil"/>
            </w:tcBorders>
            <w:shd w:val="clear" w:color="auto" w:fill="F4F7FB"/>
            <w:tcMar>
              <w:top w:w="45" w:type="dxa"/>
              <w:left w:w="0" w:type="dxa"/>
              <w:bottom w:w="45" w:type="dxa"/>
              <w:right w:w="0" w:type="dxa"/>
            </w:tcMar>
            <w:hideMark/>
          </w:tcPr>
          <w:p w14:paraId="67B33D92" w14:textId="77777777" w:rsidR="00883129" w:rsidRPr="00883129" w:rsidRDefault="00883129" w:rsidP="00883129">
            <w:r w:rsidRPr="00883129">
              <w:t>Security Engineers, Network Architects, NOC Operators, CTOs</w:t>
            </w:r>
          </w:p>
        </w:tc>
      </w:tr>
      <w:tr w:rsidR="00883129" w:rsidRPr="00883129" w14:paraId="161A2F04" w14:textId="77777777" w:rsidTr="00883129">
        <w:tc>
          <w:tcPr>
            <w:tcW w:w="2100" w:type="dxa"/>
            <w:tcBorders>
              <w:top w:val="nil"/>
              <w:left w:val="nil"/>
              <w:bottom w:val="nil"/>
              <w:right w:val="nil"/>
            </w:tcBorders>
            <w:tcMar>
              <w:top w:w="45" w:type="dxa"/>
              <w:left w:w="0" w:type="dxa"/>
              <w:bottom w:w="45" w:type="dxa"/>
              <w:right w:w="0" w:type="dxa"/>
            </w:tcMar>
            <w:hideMark/>
          </w:tcPr>
          <w:p w14:paraId="66EE9E10" w14:textId="77777777" w:rsidR="00883129" w:rsidRPr="00883129" w:rsidRDefault="00883129" w:rsidP="00883129">
            <w:pPr>
              <w:rPr>
                <w:b/>
                <w:bCs/>
              </w:rPr>
            </w:pPr>
            <w:r w:rsidRPr="00883129">
              <w:rPr>
                <w:b/>
                <w:bCs/>
              </w:rPr>
              <w:t>Owner:</w:t>
            </w:r>
          </w:p>
        </w:tc>
        <w:tc>
          <w:tcPr>
            <w:tcW w:w="0" w:type="auto"/>
            <w:tcBorders>
              <w:top w:val="nil"/>
              <w:left w:val="nil"/>
              <w:bottom w:val="nil"/>
              <w:right w:val="nil"/>
            </w:tcBorders>
            <w:tcMar>
              <w:top w:w="45" w:type="dxa"/>
              <w:left w:w="0" w:type="dxa"/>
              <w:bottom w:w="45" w:type="dxa"/>
              <w:right w:w="0" w:type="dxa"/>
            </w:tcMar>
            <w:hideMark/>
          </w:tcPr>
          <w:p w14:paraId="6B32C771" w14:textId="77777777" w:rsidR="00883129" w:rsidRPr="00883129" w:rsidRDefault="00883129" w:rsidP="00883129">
            <w:r w:rsidRPr="00883129">
              <w:t>Information Security Architecture Team</w:t>
            </w:r>
          </w:p>
        </w:tc>
      </w:tr>
      <w:tr w:rsidR="00883129" w:rsidRPr="00883129" w14:paraId="51559258" w14:textId="77777777" w:rsidTr="00883129">
        <w:tc>
          <w:tcPr>
            <w:tcW w:w="2100" w:type="dxa"/>
            <w:tcBorders>
              <w:top w:val="nil"/>
              <w:left w:val="nil"/>
              <w:bottom w:val="nil"/>
              <w:right w:val="nil"/>
            </w:tcBorders>
            <w:shd w:val="clear" w:color="auto" w:fill="F4F7FB"/>
            <w:tcMar>
              <w:top w:w="45" w:type="dxa"/>
              <w:left w:w="0" w:type="dxa"/>
              <w:bottom w:w="45" w:type="dxa"/>
              <w:right w:w="0" w:type="dxa"/>
            </w:tcMar>
            <w:hideMark/>
          </w:tcPr>
          <w:p w14:paraId="058A74C3" w14:textId="77777777" w:rsidR="00883129" w:rsidRPr="00883129" w:rsidRDefault="00883129" w:rsidP="00883129">
            <w:pPr>
              <w:rPr>
                <w:b/>
                <w:bCs/>
              </w:rPr>
            </w:pPr>
            <w:r w:rsidRPr="00883129">
              <w:rPr>
                <w:b/>
                <w:bCs/>
              </w:rPr>
              <w:t>Review Cycle:</w:t>
            </w:r>
          </w:p>
        </w:tc>
        <w:tc>
          <w:tcPr>
            <w:tcW w:w="0" w:type="auto"/>
            <w:tcBorders>
              <w:top w:val="nil"/>
              <w:left w:val="nil"/>
              <w:bottom w:val="nil"/>
              <w:right w:val="nil"/>
            </w:tcBorders>
            <w:shd w:val="clear" w:color="auto" w:fill="F4F7FB"/>
            <w:tcMar>
              <w:top w:w="45" w:type="dxa"/>
              <w:left w:w="0" w:type="dxa"/>
              <w:bottom w:w="45" w:type="dxa"/>
              <w:right w:w="0" w:type="dxa"/>
            </w:tcMar>
            <w:hideMark/>
          </w:tcPr>
          <w:p w14:paraId="2BAE1B2F" w14:textId="77777777" w:rsidR="00883129" w:rsidRPr="00883129" w:rsidRDefault="00883129" w:rsidP="00883129">
            <w:r w:rsidRPr="00883129">
              <w:t>Quarterly</w:t>
            </w:r>
          </w:p>
        </w:tc>
      </w:tr>
    </w:tbl>
    <w:p w14:paraId="5ADC239E" w14:textId="77777777" w:rsidR="00883129" w:rsidRPr="00883129" w:rsidRDefault="00883129" w:rsidP="00883129">
      <w:pPr>
        <w:rPr>
          <w:b/>
          <w:bCs/>
        </w:rPr>
      </w:pPr>
      <w:r w:rsidRPr="00883129">
        <w:rPr>
          <w:rFonts w:ascii="Segoe UI Symbol" w:hAnsi="Segoe UI Symbol" w:cs="Segoe UI Symbol"/>
          <w:b/>
          <w:bCs/>
        </w:rPr>
        <w:t>⚠</w:t>
      </w:r>
      <w:r w:rsidRPr="00883129">
        <w:rPr>
          <w:b/>
          <w:bCs/>
        </w:rPr>
        <w:t xml:space="preserve"> Confidentiality Notice</w:t>
      </w:r>
    </w:p>
    <w:p w14:paraId="4A4F4295" w14:textId="77777777" w:rsidR="00883129" w:rsidRPr="00883129" w:rsidRDefault="00883129" w:rsidP="00883129">
      <w:r w:rsidRPr="00883129">
        <w:t>This document contains sensitive architectural and operational information. Distribution is restricted to authorized personnel with a need-to-know basis. Do not share, copy, or transmit this document outside of approved internal channels. Unauthorized disclosure may compromise defensive posture and create actionable intelligence for adversaries.</w:t>
      </w:r>
    </w:p>
    <w:p w14:paraId="5DBA3454" w14:textId="77777777" w:rsidR="00883129" w:rsidRPr="00883129" w:rsidRDefault="00883129" w:rsidP="00883129">
      <w:pPr>
        <w:rPr>
          <w:b/>
          <w:bCs/>
        </w:rPr>
      </w:pPr>
      <w:r w:rsidRPr="00883129">
        <w:rPr>
          <w:b/>
          <w:bCs/>
        </w:rPr>
        <w:t>Table of Contents</w:t>
      </w:r>
    </w:p>
    <w:p w14:paraId="4B76716D" w14:textId="77777777" w:rsidR="00883129" w:rsidRPr="00883129" w:rsidRDefault="00883129" w:rsidP="00883129">
      <w:r w:rsidRPr="00883129">
        <w:pict w14:anchorId="5852E567">
          <v:rect id="_x0000_i1109" style="width:0;height:1.5pt" o:hralign="center" o:hrstd="t" o:hr="t" fillcolor="#a0a0a0" stroked="f"/>
        </w:pict>
      </w:r>
    </w:p>
    <w:p w14:paraId="19EA468E" w14:textId="77777777" w:rsidR="00883129" w:rsidRPr="00883129" w:rsidRDefault="00883129" w:rsidP="00883129">
      <w:pPr>
        <w:rPr>
          <w:b/>
          <w:bCs/>
        </w:rPr>
      </w:pPr>
      <w:r w:rsidRPr="00883129">
        <w:rPr>
          <w:b/>
          <w:bCs/>
        </w:rPr>
        <w:t>1. Executive Summary</w:t>
      </w:r>
    </w:p>
    <w:p w14:paraId="4BA174E6" w14:textId="77777777" w:rsidR="00883129" w:rsidRPr="00883129" w:rsidRDefault="00883129" w:rsidP="00883129">
      <w:r w:rsidRPr="00883129">
        <w:rPr>
          <w:b/>
          <w:bCs/>
        </w:rPr>
        <w:t>1.1</w:t>
      </w:r>
      <w:r w:rsidRPr="00883129">
        <w:t> Threat Landscape Overview</w:t>
      </w:r>
    </w:p>
    <w:p w14:paraId="0C0E880E" w14:textId="77777777" w:rsidR="00883129" w:rsidRPr="00883129" w:rsidRDefault="00883129" w:rsidP="00883129">
      <w:r w:rsidRPr="00883129">
        <w:rPr>
          <w:b/>
          <w:bCs/>
        </w:rPr>
        <w:t>1.2</w:t>
      </w:r>
      <w:r w:rsidRPr="00883129">
        <w:t> Defense Methodology Overview</w:t>
      </w:r>
    </w:p>
    <w:p w14:paraId="2486352A" w14:textId="77777777" w:rsidR="00883129" w:rsidRPr="00883129" w:rsidRDefault="00883129" w:rsidP="00883129">
      <w:r w:rsidRPr="00883129">
        <w:rPr>
          <w:b/>
          <w:bCs/>
        </w:rPr>
        <w:t>1.3</w:t>
      </w:r>
      <w:r w:rsidRPr="00883129">
        <w:t> Key Outcomes and Objectives</w:t>
      </w:r>
    </w:p>
    <w:p w14:paraId="4BB248F3" w14:textId="77777777" w:rsidR="00883129" w:rsidRPr="00883129" w:rsidRDefault="00883129" w:rsidP="00883129">
      <w:pPr>
        <w:rPr>
          <w:b/>
          <w:bCs/>
        </w:rPr>
      </w:pPr>
      <w:r w:rsidRPr="00883129">
        <w:rPr>
          <w:b/>
          <w:bCs/>
        </w:rPr>
        <w:t>2. Threat Model</w:t>
      </w:r>
    </w:p>
    <w:p w14:paraId="11A57111" w14:textId="77777777" w:rsidR="00883129" w:rsidRPr="00883129" w:rsidRDefault="00883129" w:rsidP="00883129">
      <w:r w:rsidRPr="00883129">
        <w:rPr>
          <w:b/>
          <w:bCs/>
        </w:rPr>
        <w:t>2.1</w:t>
      </w:r>
      <w:r w:rsidRPr="00883129">
        <w:t> Adversary Model</w:t>
      </w:r>
    </w:p>
    <w:p w14:paraId="12EF440A" w14:textId="77777777" w:rsidR="00883129" w:rsidRPr="00883129" w:rsidRDefault="00883129" w:rsidP="00883129">
      <w:r w:rsidRPr="00883129">
        <w:rPr>
          <w:b/>
          <w:bCs/>
        </w:rPr>
        <w:t>2.2</w:t>
      </w:r>
      <w:r w:rsidRPr="00883129">
        <w:t> Attack Vectors</w:t>
      </w:r>
    </w:p>
    <w:p w14:paraId="0011E337" w14:textId="77777777" w:rsidR="00883129" w:rsidRPr="00883129" w:rsidRDefault="00883129" w:rsidP="00883129">
      <w:r w:rsidRPr="00883129">
        <w:rPr>
          <w:b/>
          <w:bCs/>
        </w:rPr>
        <w:t>2.3</w:t>
      </w:r>
      <w:r w:rsidRPr="00883129">
        <w:t> Protected Assets</w:t>
      </w:r>
    </w:p>
    <w:p w14:paraId="49467592" w14:textId="77777777" w:rsidR="00883129" w:rsidRPr="00883129" w:rsidRDefault="00883129" w:rsidP="00883129">
      <w:r w:rsidRPr="00883129">
        <w:rPr>
          <w:b/>
          <w:bCs/>
        </w:rPr>
        <w:t>2.4</w:t>
      </w:r>
      <w:r w:rsidRPr="00883129">
        <w:t> Acceptable Risk Definition</w:t>
      </w:r>
    </w:p>
    <w:p w14:paraId="2F192B8C" w14:textId="77777777" w:rsidR="00883129" w:rsidRPr="00883129" w:rsidRDefault="00883129" w:rsidP="00883129">
      <w:pPr>
        <w:rPr>
          <w:b/>
          <w:bCs/>
        </w:rPr>
      </w:pPr>
      <w:r w:rsidRPr="00883129">
        <w:rPr>
          <w:b/>
          <w:bCs/>
        </w:rPr>
        <w:t>3. System Thresholds and Trigger Conditions</w:t>
      </w:r>
    </w:p>
    <w:p w14:paraId="73A8623D" w14:textId="77777777" w:rsidR="00883129" w:rsidRPr="00883129" w:rsidRDefault="00883129" w:rsidP="00883129">
      <w:r w:rsidRPr="00883129">
        <w:rPr>
          <w:b/>
          <w:bCs/>
        </w:rPr>
        <w:t>3.1</w:t>
      </w:r>
      <w:r w:rsidRPr="00883129">
        <w:t> Threshold Metrics Table</w:t>
      </w:r>
    </w:p>
    <w:p w14:paraId="1DCDA9D6" w14:textId="77777777" w:rsidR="00883129" w:rsidRPr="00883129" w:rsidRDefault="00883129" w:rsidP="00883129">
      <w:r w:rsidRPr="00883129">
        <w:rPr>
          <w:b/>
          <w:bCs/>
        </w:rPr>
        <w:lastRenderedPageBreak/>
        <w:t>3.2</w:t>
      </w:r>
      <w:r w:rsidRPr="00883129">
        <w:t> Dynamic Threshold Adjustment</w:t>
      </w:r>
    </w:p>
    <w:p w14:paraId="75F92AF7" w14:textId="77777777" w:rsidR="00883129" w:rsidRPr="00883129" w:rsidRDefault="00883129" w:rsidP="00883129">
      <w:r w:rsidRPr="00883129">
        <w:rPr>
          <w:b/>
          <w:bCs/>
        </w:rPr>
        <w:t>3.3</w:t>
      </w:r>
      <w:r w:rsidRPr="00883129">
        <w:t> Compound Trigger Logic</w:t>
      </w:r>
    </w:p>
    <w:p w14:paraId="72F236B8" w14:textId="77777777" w:rsidR="00883129" w:rsidRPr="00883129" w:rsidRDefault="00883129" w:rsidP="00883129">
      <w:pPr>
        <w:rPr>
          <w:b/>
          <w:bCs/>
        </w:rPr>
      </w:pPr>
      <w:r w:rsidRPr="00883129">
        <w:rPr>
          <w:b/>
          <w:bCs/>
        </w:rPr>
        <w:t>4. IP Reputation Scoring System</w:t>
      </w:r>
    </w:p>
    <w:p w14:paraId="512A2DC0" w14:textId="77777777" w:rsidR="00883129" w:rsidRPr="00883129" w:rsidRDefault="00883129" w:rsidP="00883129">
      <w:r w:rsidRPr="00883129">
        <w:rPr>
          <w:b/>
          <w:bCs/>
        </w:rPr>
        <w:t>4.1</w:t>
      </w:r>
      <w:r w:rsidRPr="00883129">
        <w:t> Scoring Factors and Weights</w:t>
      </w:r>
    </w:p>
    <w:p w14:paraId="5A29F0CC" w14:textId="77777777" w:rsidR="00883129" w:rsidRPr="00883129" w:rsidRDefault="00883129" w:rsidP="00883129">
      <w:r w:rsidRPr="00883129">
        <w:rPr>
          <w:b/>
          <w:bCs/>
        </w:rPr>
        <w:t>4.2</w:t>
      </w:r>
      <w:r w:rsidRPr="00883129">
        <w:t> Action Tiers by Score Band</w:t>
      </w:r>
    </w:p>
    <w:p w14:paraId="160797FB" w14:textId="77777777" w:rsidR="00883129" w:rsidRPr="00883129" w:rsidRDefault="00883129" w:rsidP="00883129">
      <w:r w:rsidRPr="00883129">
        <w:rPr>
          <w:b/>
          <w:bCs/>
        </w:rPr>
        <w:t>4.3</w:t>
      </w:r>
      <w:r w:rsidRPr="00883129">
        <w:t> Score Decay and Whitelist Tier</w:t>
      </w:r>
    </w:p>
    <w:p w14:paraId="3C5E31CE" w14:textId="77777777" w:rsidR="00883129" w:rsidRPr="00883129" w:rsidRDefault="00883129" w:rsidP="00883129">
      <w:pPr>
        <w:rPr>
          <w:b/>
          <w:bCs/>
        </w:rPr>
      </w:pPr>
      <w:r w:rsidRPr="00883129">
        <w:rPr>
          <w:b/>
          <w:bCs/>
        </w:rPr>
        <w:t>5. TCP Connection Controls and SYN Handling</w:t>
      </w:r>
    </w:p>
    <w:p w14:paraId="04A97977" w14:textId="77777777" w:rsidR="00883129" w:rsidRPr="00883129" w:rsidRDefault="00883129" w:rsidP="00883129">
      <w:pPr>
        <w:rPr>
          <w:b/>
          <w:bCs/>
        </w:rPr>
      </w:pPr>
      <w:r w:rsidRPr="00883129">
        <w:rPr>
          <w:b/>
          <w:bCs/>
        </w:rPr>
        <w:t>6. Selective Packet Dropping Strategy</w:t>
      </w:r>
    </w:p>
    <w:p w14:paraId="74A58499" w14:textId="77777777" w:rsidR="00883129" w:rsidRPr="00883129" w:rsidRDefault="00883129" w:rsidP="00883129">
      <w:r w:rsidRPr="00883129">
        <w:rPr>
          <w:b/>
          <w:bCs/>
        </w:rPr>
        <w:t>6.1</w:t>
      </w:r>
      <w:r w:rsidRPr="00883129">
        <w:t> Stateless and Stateful Filtering</w:t>
      </w:r>
    </w:p>
    <w:p w14:paraId="0CDCCE88" w14:textId="77777777" w:rsidR="00883129" w:rsidRPr="00883129" w:rsidRDefault="00883129" w:rsidP="00883129">
      <w:r w:rsidRPr="00883129">
        <w:rPr>
          <w:b/>
          <w:bCs/>
        </w:rPr>
        <w:t>6.2</w:t>
      </w:r>
      <w:r w:rsidRPr="00883129">
        <w:t> Priority Queue System</w:t>
      </w:r>
    </w:p>
    <w:p w14:paraId="0DEBEF15" w14:textId="77777777" w:rsidR="00883129" w:rsidRPr="00883129" w:rsidRDefault="00883129" w:rsidP="00883129">
      <w:r w:rsidRPr="00883129">
        <w:rPr>
          <w:b/>
          <w:bCs/>
        </w:rPr>
        <w:t>6.3</w:t>
      </w:r>
      <w:r w:rsidRPr="00883129">
        <w:t> Random Early Detection</w:t>
      </w:r>
    </w:p>
    <w:p w14:paraId="2F3FAA88" w14:textId="77777777" w:rsidR="00883129" w:rsidRPr="00883129" w:rsidRDefault="00883129" w:rsidP="00883129">
      <w:pPr>
        <w:rPr>
          <w:b/>
          <w:bCs/>
        </w:rPr>
      </w:pPr>
      <w:r w:rsidRPr="00883129">
        <w:rPr>
          <w:b/>
          <w:bCs/>
        </w:rPr>
        <w:t>7. Geo-Based Throttling</w:t>
      </w:r>
    </w:p>
    <w:p w14:paraId="387DFC32" w14:textId="77777777" w:rsidR="00883129" w:rsidRPr="00883129" w:rsidRDefault="00883129" w:rsidP="00883129">
      <w:pPr>
        <w:rPr>
          <w:b/>
          <w:bCs/>
        </w:rPr>
      </w:pPr>
      <w:r w:rsidRPr="00883129">
        <w:rPr>
          <w:b/>
          <w:bCs/>
        </w:rPr>
        <w:t>8. Application-Level Protections</w:t>
      </w:r>
    </w:p>
    <w:p w14:paraId="5440ED5E" w14:textId="77777777" w:rsidR="00883129" w:rsidRPr="00883129" w:rsidRDefault="00883129" w:rsidP="00883129">
      <w:pPr>
        <w:rPr>
          <w:b/>
          <w:bCs/>
        </w:rPr>
      </w:pPr>
      <w:r w:rsidRPr="00883129">
        <w:rPr>
          <w:b/>
          <w:bCs/>
        </w:rPr>
        <w:t>9. Graceful Degradation Tiers</w:t>
      </w:r>
    </w:p>
    <w:p w14:paraId="59DF1BDE" w14:textId="77777777" w:rsidR="00883129" w:rsidRPr="00883129" w:rsidRDefault="00883129" w:rsidP="00883129">
      <w:r w:rsidRPr="00883129">
        <w:rPr>
          <w:b/>
          <w:bCs/>
        </w:rPr>
        <w:t>9.1</w:t>
      </w:r>
      <w:r w:rsidRPr="00883129">
        <w:t> Operational Tier Table</w:t>
      </w:r>
    </w:p>
    <w:p w14:paraId="5F3D02FE" w14:textId="77777777" w:rsidR="00883129" w:rsidRPr="00883129" w:rsidRDefault="00883129" w:rsidP="00883129">
      <w:r w:rsidRPr="00883129">
        <w:rPr>
          <w:b/>
          <w:bCs/>
        </w:rPr>
        <w:t>9.2</w:t>
      </w:r>
      <w:r w:rsidRPr="00883129">
        <w:t> Tier Elaboration</w:t>
      </w:r>
    </w:p>
    <w:p w14:paraId="42A8A0F7" w14:textId="77777777" w:rsidR="00883129" w:rsidRPr="00883129" w:rsidRDefault="00883129" w:rsidP="00883129">
      <w:r w:rsidRPr="00883129">
        <w:rPr>
          <w:b/>
          <w:bCs/>
        </w:rPr>
        <w:t>9.3</w:t>
      </w:r>
      <w:r w:rsidRPr="00883129">
        <w:t> Tier Transition Logic and Hysteresis</w:t>
      </w:r>
    </w:p>
    <w:p w14:paraId="5A3403A3" w14:textId="77777777" w:rsidR="00883129" w:rsidRPr="00883129" w:rsidRDefault="00883129" w:rsidP="00883129">
      <w:pPr>
        <w:rPr>
          <w:b/>
          <w:bCs/>
        </w:rPr>
      </w:pPr>
      <w:r w:rsidRPr="00883129">
        <w:rPr>
          <w:b/>
          <w:bCs/>
        </w:rPr>
        <w:t>10. Operational Procedures and NOC Runbook Summary</w:t>
      </w:r>
    </w:p>
    <w:p w14:paraId="187C713D" w14:textId="77777777" w:rsidR="00883129" w:rsidRPr="00883129" w:rsidRDefault="00883129" w:rsidP="00883129">
      <w:r w:rsidRPr="00883129">
        <w:rPr>
          <w:b/>
          <w:bCs/>
        </w:rPr>
        <w:t>10.1</w:t>
      </w:r>
      <w:r w:rsidRPr="00883129">
        <w:t> Alerting Pipeline</w:t>
      </w:r>
    </w:p>
    <w:p w14:paraId="7910EFA6" w14:textId="77777777" w:rsidR="00883129" w:rsidRPr="00883129" w:rsidRDefault="00883129" w:rsidP="00883129">
      <w:r w:rsidRPr="00883129">
        <w:rPr>
          <w:b/>
          <w:bCs/>
        </w:rPr>
        <w:t>10.2</w:t>
      </w:r>
      <w:r w:rsidRPr="00883129">
        <w:t> NOC Decision Tree</w:t>
      </w:r>
    </w:p>
    <w:p w14:paraId="19C69FE1" w14:textId="77777777" w:rsidR="00883129" w:rsidRPr="00883129" w:rsidRDefault="00883129" w:rsidP="00883129">
      <w:r w:rsidRPr="00883129">
        <w:rPr>
          <w:b/>
          <w:bCs/>
        </w:rPr>
        <w:t>10.3</w:t>
      </w:r>
      <w:r w:rsidRPr="00883129">
        <w:t> Manual Intervention and Override</w:t>
      </w:r>
    </w:p>
    <w:p w14:paraId="73F035DB" w14:textId="77777777" w:rsidR="00883129" w:rsidRPr="00883129" w:rsidRDefault="00883129" w:rsidP="00883129">
      <w:r w:rsidRPr="00883129">
        <w:rPr>
          <w:b/>
          <w:bCs/>
        </w:rPr>
        <w:t>10.4</w:t>
      </w:r>
      <w:r w:rsidRPr="00883129">
        <w:t> Communication Templates</w:t>
      </w:r>
    </w:p>
    <w:p w14:paraId="614EF876" w14:textId="77777777" w:rsidR="00883129" w:rsidRPr="00883129" w:rsidRDefault="00883129" w:rsidP="00883129">
      <w:r w:rsidRPr="00883129">
        <w:rPr>
          <w:b/>
          <w:bCs/>
        </w:rPr>
        <w:t>10.5</w:t>
      </w:r>
      <w:r w:rsidRPr="00883129">
        <w:t> Post-Incident Review Process</w:t>
      </w:r>
    </w:p>
    <w:p w14:paraId="2D9EA1E8" w14:textId="77777777" w:rsidR="00883129" w:rsidRPr="00883129" w:rsidRDefault="00883129" w:rsidP="00883129">
      <w:pPr>
        <w:rPr>
          <w:b/>
          <w:bCs/>
        </w:rPr>
      </w:pPr>
      <w:r w:rsidRPr="00883129">
        <w:rPr>
          <w:b/>
          <w:bCs/>
        </w:rPr>
        <w:t>11. Architecture Diagram Description</w:t>
      </w:r>
    </w:p>
    <w:p w14:paraId="39B60F5B" w14:textId="77777777" w:rsidR="00883129" w:rsidRPr="00883129" w:rsidRDefault="00883129" w:rsidP="00883129">
      <w:pPr>
        <w:rPr>
          <w:b/>
          <w:bCs/>
        </w:rPr>
      </w:pPr>
      <w:r w:rsidRPr="00883129">
        <w:rPr>
          <w:b/>
          <w:bCs/>
        </w:rPr>
        <w:t>12. Conclusion</w:t>
      </w:r>
    </w:p>
    <w:p w14:paraId="1877FA3E" w14:textId="77777777" w:rsidR="00883129" w:rsidRPr="00883129" w:rsidRDefault="00883129" w:rsidP="00883129">
      <w:pPr>
        <w:rPr>
          <w:b/>
          <w:bCs/>
        </w:rPr>
      </w:pPr>
      <w:r w:rsidRPr="00883129">
        <w:rPr>
          <w:b/>
          <w:bCs/>
        </w:rPr>
        <w:t>Document Control</w:t>
      </w:r>
    </w:p>
    <w:p w14:paraId="4DC7CA61" w14:textId="77777777" w:rsidR="00883129" w:rsidRPr="00883129" w:rsidRDefault="00883129" w:rsidP="00883129">
      <w:pPr>
        <w:rPr>
          <w:b/>
          <w:bCs/>
        </w:rPr>
      </w:pPr>
      <w:r w:rsidRPr="00883129">
        <w:rPr>
          <w:b/>
          <w:bCs/>
        </w:rPr>
        <w:t>1. Executive Summary</w:t>
      </w:r>
    </w:p>
    <w:p w14:paraId="04ABCB60" w14:textId="77777777" w:rsidR="00883129" w:rsidRPr="00883129" w:rsidRDefault="00883129" w:rsidP="00883129">
      <w:r w:rsidRPr="00883129">
        <w:pict w14:anchorId="7F3781AC">
          <v:rect id="_x0000_i1110" style="width:0;height:1.5pt" o:hralign="center" o:hrstd="t" o:hr="t" fillcolor="#a0a0a0" stroked="f"/>
        </w:pict>
      </w:r>
    </w:p>
    <w:p w14:paraId="4DA5D713" w14:textId="77777777" w:rsidR="00883129" w:rsidRPr="00883129" w:rsidRDefault="00883129" w:rsidP="00883129">
      <w:pPr>
        <w:rPr>
          <w:b/>
          <w:bCs/>
        </w:rPr>
      </w:pPr>
      <w:r w:rsidRPr="00883129">
        <w:rPr>
          <w:b/>
          <w:bCs/>
        </w:rPr>
        <w:t>1.1 Threat Landscape Overview</w:t>
      </w:r>
    </w:p>
    <w:p w14:paraId="6E38CC64" w14:textId="77777777" w:rsidR="00883129" w:rsidRPr="00883129" w:rsidRDefault="00883129" w:rsidP="00883129">
      <w:r w:rsidRPr="00883129">
        <w:lastRenderedPageBreak/>
        <w:t>Distributed Denial-of-Service (DDoS) attacks represent one of the most operationally disruptive and rapidly evolving threats facing Internet-connected organizations in 2025 and 2026. The attack surface has broadened considerably as adversaries leverage increasingly accessible tooling, commoditized botnet infrastructure, and AI-assisted automation to launch campaigns of unprecedented scale, sophistication, and duration.</w:t>
      </w:r>
    </w:p>
    <w:p w14:paraId="14060607" w14:textId="77777777" w:rsidR="00883129" w:rsidRPr="00883129" w:rsidRDefault="00883129" w:rsidP="00883129">
      <w:r w:rsidRPr="00883129">
        <w:t>Industry telemetry for 2025 paints a stark picture: total DDoS attack volume more than doubled year-over-year to approximately 47.1 million discrete events, with an average of 5,376 attacks automatically mitigated every hour across major scrubbing providers. Network-layer attacks — encompassing volumetric SYN floods, UDP amplification, and multi-vector campaigns — more than tripled in 2025 compared to 2024, with peak recorded attack volumes reaching 31.4 Terabits per second (Tbps). Simultaneously, malicious application-layer and API transaction volumes increased by 128%, confirming that the application tier has become a primary battleground alongside traditional volumetric vectors. Bad bot activity — a key enabler of low-and-slow and credential-stuffing attacks — surged 91.8%, driven in significant part by generative AI tooling that has substantially lowered the barrier to entry for threat actors.</w:t>
      </w:r>
    </w:p>
    <w:p w14:paraId="4621EB06" w14:textId="77777777" w:rsidR="00883129" w:rsidRPr="00883129" w:rsidRDefault="00883129" w:rsidP="00883129">
      <w:r w:rsidRPr="00883129">
        <w:t>Three primary attack categories now define the modern DDoS threat model:</w:t>
      </w:r>
    </w:p>
    <w:p w14:paraId="1E420CAA" w14:textId="77777777" w:rsidR="00883129" w:rsidRPr="00883129" w:rsidRDefault="00883129" w:rsidP="00883129">
      <w:pPr>
        <w:numPr>
          <w:ilvl w:val="0"/>
          <w:numId w:val="1"/>
        </w:numPr>
      </w:pPr>
      <w:r w:rsidRPr="00883129">
        <w:rPr>
          <w:b/>
          <w:bCs/>
        </w:rPr>
        <w:t>Volumetric Attacks:</w:t>
      </w:r>
      <w:r w:rsidRPr="00883129">
        <w:t> These seek to saturate upstream bandwidth and overwhelm edge infrastructure through sheer packet volume. UDP amplification techniques exploiting DNS, NTP, and SSDP protocols remain prevalent, with amplification ratios enabling small botnet clusters to generate terabit-scale floods. Hyper-volumetric attacks exceeding 3 billion packets per second have been observed in active campaigns against global infrastructure providers.</w:t>
      </w:r>
    </w:p>
    <w:p w14:paraId="66EC942C" w14:textId="77777777" w:rsidR="00883129" w:rsidRPr="00883129" w:rsidRDefault="00883129" w:rsidP="00883129">
      <w:pPr>
        <w:numPr>
          <w:ilvl w:val="0"/>
          <w:numId w:val="1"/>
        </w:numPr>
      </w:pPr>
      <w:r w:rsidRPr="00883129">
        <w:rPr>
          <w:b/>
          <w:bCs/>
        </w:rPr>
        <w:t>Protocol-Layer Attacks:</w:t>
      </w:r>
      <w:r w:rsidRPr="00883129">
        <w:t> Targeting the TCP/IP stack directly, these attacks exploit the three-way handshake to exhaust connection state tables, half-open connection buffers, and kernel memory. TCP SYN flood attacks remain the most commonly observed protocol attack vector, often combined with volumetric components in multi-vector campaigns designed to defeat single-layer defenses.</w:t>
      </w:r>
    </w:p>
    <w:p w14:paraId="1CFD4197" w14:textId="77777777" w:rsidR="00883129" w:rsidRPr="00883129" w:rsidRDefault="00883129" w:rsidP="00883129">
      <w:pPr>
        <w:numPr>
          <w:ilvl w:val="0"/>
          <w:numId w:val="1"/>
        </w:numPr>
      </w:pPr>
      <w:r w:rsidRPr="00883129">
        <w:rPr>
          <w:b/>
          <w:bCs/>
        </w:rPr>
        <w:t>Application-Layer Attacks:</w:t>
      </w:r>
      <w:r w:rsidRPr="00883129">
        <w:t> These are semantically valid requests that appear indistinguishable from legitimate traffic at the network layer, yet are designed to exhaust application resources — database connections, compute cycles, or thread pools. HTTP floods, Slowloris-style slow-read attacks, and database query floods fall within this category. Their sophistication makes them the hardest to mitigate without legitimate-user collateral impact.</w:t>
      </w:r>
    </w:p>
    <w:p w14:paraId="3AC9FD05" w14:textId="77777777" w:rsidR="00883129" w:rsidRPr="00883129" w:rsidRDefault="00883129" w:rsidP="00883129">
      <w:r w:rsidRPr="00883129">
        <w:t>Geopolitical factors continue to amplify the DDoS threat. Hacktivist campaigns tied to geopolitical conflict accounted for sustained, high-volume targeting throughout 2025, with European infrastructure bearing approximately 48.4% of all claimed attacks. State-sponsored actors have demonstrated capability to coordinate botnet infrastructure across multiple autonomous systems, defeating conventional single-provider scrubbing approaches. Technology, telecommunications, and financial services organizations have emerged as the most frequently targeted sectors, with the technology sector alone representing 45% of all observed network-layer DDoS attacks globally.</w:t>
      </w:r>
    </w:p>
    <w:p w14:paraId="71FC8760" w14:textId="77777777" w:rsidR="00883129" w:rsidRPr="00883129" w:rsidRDefault="00883129" w:rsidP="00883129">
      <w:pPr>
        <w:rPr>
          <w:b/>
          <w:bCs/>
        </w:rPr>
      </w:pPr>
      <w:r w:rsidRPr="00883129">
        <w:rPr>
          <w:b/>
          <w:bCs/>
        </w:rPr>
        <w:t>1.2 Defense Methodology Overview</w:t>
      </w:r>
    </w:p>
    <w:p w14:paraId="7FE2508D" w14:textId="77777777" w:rsidR="00883129" w:rsidRPr="00883129" w:rsidRDefault="00883129" w:rsidP="00883129">
      <w:r w:rsidRPr="00883129">
        <w:lastRenderedPageBreak/>
        <w:t>In response to this evolving threat landscape, this organization has developed and implemented an </w:t>
      </w:r>
      <w:r w:rsidRPr="00883129">
        <w:rPr>
          <w:b/>
          <w:bCs/>
        </w:rPr>
        <w:t>Adaptive Multi-Layered DDoS Defense Architecture</w:t>
      </w:r>
      <w:r w:rsidRPr="00883129">
        <w:t> — a defense-in-depth framework that applies complementary mitigation controls at every layer of the networking stack, from BGP edge classification through to application-tier connection management. The architecture is distinguished by three core principles:</w:t>
      </w:r>
    </w:p>
    <w:p w14:paraId="283939F8" w14:textId="77777777" w:rsidR="00883129" w:rsidRPr="00883129" w:rsidRDefault="00883129" w:rsidP="00883129">
      <w:pPr>
        <w:numPr>
          <w:ilvl w:val="0"/>
          <w:numId w:val="2"/>
        </w:numPr>
      </w:pPr>
      <w:r w:rsidRPr="00883129">
        <w:rPr>
          <w:b/>
          <w:bCs/>
        </w:rPr>
        <w:t>Layered Enforcement:</w:t>
      </w:r>
      <w:r w:rsidRPr="00883129">
        <w:t> No single control point is relied upon as a sole line of defense. Each layer independently mitigates its relevant threat vectors while feeding intelligence upstream and downstream to adjacent layers, creating a reinforcing defensive fabric.</w:t>
      </w:r>
    </w:p>
    <w:p w14:paraId="3671A59A" w14:textId="77777777" w:rsidR="00883129" w:rsidRPr="00883129" w:rsidRDefault="00883129" w:rsidP="00883129">
      <w:pPr>
        <w:numPr>
          <w:ilvl w:val="0"/>
          <w:numId w:val="2"/>
        </w:numPr>
      </w:pPr>
      <w:r w:rsidRPr="00883129">
        <w:rPr>
          <w:b/>
          <w:bCs/>
        </w:rPr>
        <w:t>Adaptive Intelligence:</w:t>
      </w:r>
      <w:r w:rsidRPr="00883129">
        <w:t> Thresholds, IP reputation scores, and geo-throttling parameters are continuously computed from observed traffic baselines using exponential moving averages and statistical anomaly detection. The system adapts to normal traffic growth, seasonal patterns, and changing user geography without requiring manual recalibration during steady-state operation.</w:t>
      </w:r>
    </w:p>
    <w:p w14:paraId="40EADBDD" w14:textId="77777777" w:rsidR="00883129" w:rsidRPr="00883129" w:rsidRDefault="00883129" w:rsidP="00883129">
      <w:pPr>
        <w:numPr>
          <w:ilvl w:val="0"/>
          <w:numId w:val="2"/>
        </w:numPr>
      </w:pPr>
      <w:r w:rsidRPr="00883129">
        <w:rPr>
          <w:b/>
          <w:bCs/>
        </w:rPr>
        <w:t>Human-in-the-Loop Oversight:</w:t>
      </w:r>
      <w:r w:rsidRPr="00883129">
        <w:t> While automated controls handle the vast majority of mitigation actions without latency, the architecture provides network operations center (NOC) operators with comprehensive manual override capabilities at every enforcement point. Geo-block lists, IP reputation overrides, whitelist management, and operational tier escalation/de-escalation are all available via the control plane API without requiring code deployment.</w:t>
      </w:r>
    </w:p>
    <w:p w14:paraId="0D017BBD" w14:textId="77777777" w:rsidR="00883129" w:rsidRPr="00883129" w:rsidRDefault="00883129" w:rsidP="00883129">
      <w:pPr>
        <w:rPr>
          <w:b/>
          <w:bCs/>
        </w:rPr>
      </w:pPr>
      <w:r w:rsidRPr="00883129">
        <w:rPr>
          <w:b/>
          <w:bCs/>
        </w:rPr>
        <w:t>1.3 Key Outcomes and Objectives</w:t>
      </w:r>
    </w:p>
    <w:p w14:paraId="0CF4BBF5" w14:textId="77777777" w:rsidR="00883129" w:rsidRPr="00883129" w:rsidRDefault="00883129" w:rsidP="00883129">
      <w:r w:rsidRPr="00883129">
        <w:t>The architecture is designed and validated against the following operational outcomes:</w:t>
      </w:r>
    </w:p>
    <w:p w14:paraId="23DB659F" w14:textId="77777777" w:rsidR="00883129" w:rsidRPr="00883129" w:rsidRDefault="00883129" w:rsidP="00883129">
      <w:pPr>
        <w:numPr>
          <w:ilvl w:val="0"/>
          <w:numId w:val="3"/>
        </w:numPr>
      </w:pPr>
      <w:r w:rsidRPr="00883129">
        <w:rPr>
          <w:b/>
          <w:bCs/>
        </w:rPr>
        <w:t>Resilience Under Attack:</w:t>
      </w:r>
      <w:r w:rsidRPr="00883129">
        <w:t> Core authentication, API, and data services remain available throughout Tier 0 through Tier 3 operational states, including during active volumetric attacks saturating upstream bandwidth.</w:t>
      </w:r>
    </w:p>
    <w:p w14:paraId="32D64068" w14:textId="77777777" w:rsidR="00883129" w:rsidRPr="00883129" w:rsidRDefault="00883129" w:rsidP="00883129">
      <w:pPr>
        <w:numPr>
          <w:ilvl w:val="0"/>
          <w:numId w:val="3"/>
        </w:numPr>
      </w:pPr>
      <w:r w:rsidRPr="00883129">
        <w:rPr>
          <w:b/>
          <w:bCs/>
        </w:rPr>
        <w:t>Graceful Degradation:</w:t>
      </w:r>
      <w:r w:rsidRPr="00883129">
        <w:t> Non-critical services are suspended in a controlled, predictable sequence as operational tiers escalate, preserving compute, memory, and bandwidth resources for highest-priority service paths.</w:t>
      </w:r>
    </w:p>
    <w:p w14:paraId="60719FBC" w14:textId="77777777" w:rsidR="00883129" w:rsidRPr="00883129" w:rsidRDefault="00883129" w:rsidP="00883129">
      <w:pPr>
        <w:numPr>
          <w:ilvl w:val="0"/>
          <w:numId w:val="3"/>
        </w:numPr>
      </w:pPr>
      <w:r w:rsidRPr="00883129">
        <w:rPr>
          <w:b/>
          <w:bCs/>
        </w:rPr>
        <w:t>Minimal Legitimate-User Impact:</w:t>
      </w:r>
      <w:r w:rsidRPr="00883129">
        <w:t> By design mandate, legitimate user impact must remain below 2% during active mitigation. This is enforced through authenticated session bypass mechanisms, reputation score exemptions for trusted IP ranges, and challenge-page flows that are transparent to legitimate browser clients.</w:t>
      </w:r>
    </w:p>
    <w:p w14:paraId="0209D3DB" w14:textId="77777777" w:rsidR="00883129" w:rsidRPr="00883129" w:rsidRDefault="00883129" w:rsidP="00883129">
      <w:pPr>
        <w:numPr>
          <w:ilvl w:val="0"/>
          <w:numId w:val="3"/>
        </w:numPr>
      </w:pPr>
      <w:r w:rsidRPr="00883129">
        <w:rPr>
          <w:b/>
          <w:bCs/>
        </w:rPr>
        <w:t>Forensic Completeness:</w:t>
      </w:r>
      <w:r w:rsidRPr="00883129">
        <w:t> All mitigation actions — packet drops, reputation score changes, tier transitions, and manual overrides — are logged in a structured, queryable format for post-incident analysis, threshold tuning, and compliance reporting.</w:t>
      </w:r>
    </w:p>
    <w:p w14:paraId="4E1122E4" w14:textId="77777777" w:rsidR="00883129" w:rsidRPr="00883129" w:rsidRDefault="00883129" w:rsidP="00883129">
      <w:r w:rsidRPr="00883129">
        <w:t>This whitepaper documents the complete architecture for engineering and operational teams, providing sufficient technical depth for implementation, configuration, and operational use. It is intended as the authoritative internal reference for all teams involved in the design, deployment, operation, and review of DDoS mitigation infrastructure.</w:t>
      </w:r>
    </w:p>
    <w:p w14:paraId="027476BA" w14:textId="77777777" w:rsidR="00883129" w:rsidRPr="00883129" w:rsidRDefault="00883129" w:rsidP="00883129">
      <w:pPr>
        <w:rPr>
          <w:b/>
          <w:bCs/>
        </w:rPr>
      </w:pPr>
      <w:r w:rsidRPr="00883129">
        <w:rPr>
          <w:b/>
          <w:bCs/>
        </w:rPr>
        <w:t>2. Threat Model</w:t>
      </w:r>
    </w:p>
    <w:p w14:paraId="48FB6548" w14:textId="77777777" w:rsidR="00883129" w:rsidRPr="00883129" w:rsidRDefault="00883129" w:rsidP="00883129">
      <w:r w:rsidRPr="00883129">
        <w:pict w14:anchorId="0F769AD9">
          <v:rect id="_x0000_i1111" style="width:0;height:1.5pt" o:hralign="center" o:hrstd="t" o:hr="t" fillcolor="#a0a0a0" stroked="f"/>
        </w:pict>
      </w:r>
    </w:p>
    <w:p w14:paraId="6F695F56" w14:textId="77777777" w:rsidR="00883129" w:rsidRPr="00883129" w:rsidRDefault="00883129" w:rsidP="00883129">
      <w:pPr>
        <w:rPr>
          <w:b/>
          <w:bCs/>
        </w:rPr>
      </w:pPr>
      <w:r w:rsidRPr="00883129">
        <w:rPr>
          <w:b/>
          <w:bCs/>
        </w:rPr>
        <w:lastRenderedPageBreak/>
        <w:t>2.1 Adversary Model</w:t>
      </w:r>
    </w:p>
    <w:p w14:paraId="387B5177" w14:textId="77777777" w:rsidR="00883129" w:rsidRPr="00883129" w:rsidRDefault="00883129" w:rsidP="00883129">
      <w:r w:rsidRPr="00883129">
        <w:t>This architecture is designed to defend against a broad spectrum of adversaries, ranging from opportunistic script-kiddies leveraging commodity booter services to sophisticated, well-resourced state-sponsored actors. The following adversary categories are formally recognized within this threat model:</w:t>
      </w:r>
    </w:p>
    <w:p w14:paraId="6DF1195F" w14:textId="77777777" w:rsidR="00883129" w:rsidRPr="00883129" w:rsidRDefault="00883129" w:rsidP="00883129">
      <w:pPr>
        <w:numPr>
          <w:ilvl w:val="0"/>
          <w:numId w:val="4"/>
        </w:numPr>
      </w:pPr>
      <w:r w:rsidRPr="00883129">
        <w:rPr>
          <w:b/>
          <w:bCs/>
        </w:rPr>
        <w:t>Botnet Operators:</w:t>
      </w:r>
      <w:r w:rsidRPr="00883129">
        <w:t> Adversaries controlling large networks of compromised endpoints — including IoT devices, cloud instances, and consumer equipment infected via malware campaigns such as Mirai derivatives and Aisuru-Kimwolf variants. These botnets are capable of generating hyper-volumetric traffic from tens of thousands of geographically distributed source IPs, defeating simple IP-based blocklisting approaches.</w:t>
      </w:r>
    </w:p>
    <w:p w14:paraId="556734DE" w14:textId="77777777" w:rsidR="00883129" w:rsidRPr="00883129" w:rsidRDefault="00883129" w:rsidP="00883129">
      <w:pPr>
        <w:numPr>
          <w:ilvl w:val="0"/>
          <w:numId w:val="4"/>
        </w:numPr>
      </w:pPr>
      <w:r w:rsidRPr="00883129">
        <w:rPr>
          <w:b/>
          <w:bCs/>
        </w:rPr>
        <w:t>Amplification Attack Actors:</w:t>
      </w:r>
      <w:r w:rsidRPr="00883129">
        <w:t> Adversaries exploiting the stateless nature of UDP to abuse open resolvers and publicly accessible services (DNS, NTP, SSDP, memcached) as unwitting traffic amplifiers. Amplification ratios of 50× to 5,000× enable small-volume spoofed traffic to generate terabit-scale floods at the target without requiring substantial botnet resources.</w:t>
      </w:r>
    </w:p>
    <w:p w14:paraId="7363FD17" w14:textId="77777777" w:rsidR="00883129" w:rsidRPr="00883129" w:rsidRDefault="00883129" w:rsidP="00883129">
      <w:pPr>
        <w:numPr>
          <w:ilvl w:val="0"/>
          <w:numId w:val="4"/>
        </w:numPr>
      </w:pPr>
      <w:r w:rsidRPr="00883129">
        <w:rPr>
          <w:b/>
          <w:bCs/>
        </w:rPr>
        <w:t>State-Sponsored Actors:</w:t>
      </w:r>
      <w:r w:rsidRPr="00883129">
        <w:t> Nation-state affiliated threat groups with access to purpose-built DDoS infrastructure, multi-vector attack tooling, and intelligence about target architecture. These adversaries may conduct extended campaigns lasting days to weeks, adapt tactics in response to observed mitigation, and coordinate attacks timed to coincide with geopolitical events to maximize operational disruption.</w:t>
      </w:r>
    </w:p>
    <w:p w14:paraId="5DF15064" w14:textId="77777777" w:rsidR="00883129" w:rsidRPr="00883129" w:rsidRDefault="00883129" w:rsidP="00883129">
      <w:pPr>
        <w:numPr>
          <w:ilvl w:val="0"/>
          <w:numId w:val="4"/>
        </w:numPr>
      </w:pPr>
      <w:r w:rsidRPr="00883129">
        <w:rPr>
          <w:b/>
          <w:bCs/>
        </w:rPr>
        <w:t>Application-Layer Flood Actors:</w:t>
      </w:r>
      <w:r w:rsidRPr="00883129">
        <w:t> Adversaries deploying semantically valid HTTP request floods, slow-connection attacks, and API abuse campaigns designed to exhaust application resources rather than bandwidth. These actors often leverage residential proxy networks and browser automation frameworks to appear indistinguishable from legitimate users at the network layer.</w:t>
      </w:r>
    </w:p>
    <w:p w14:paraId="0DA6020B" w14:textId="77777777" w:rsidR="00883129" w:rsidRPr="00883129" w:rsidRDefault="00883129" w:rsidP="00883129">
      <w:pPr>
        <w:numPr>
          <w:ilvl w:val="0"/>
          <w:numId w:val="4"/>
        </w:numPr>
      </w:pPr>
      <w:r w:rsidRPr="00883129">
        <w:rPr>
          <w:b/>
          <w:bCs/>
        </w:rPr>
        <w:t>Hacktivist Groups:</w:t>
      </w:r>
      <w:r w:rsidRPr="00883129">
        <w:t> Ideologically motivated collectives conducting coordinated DDoS campaigns as a form of protest or retaliation, often advertising targets publicly and recruiting volunteer participants. While typically less technically sophisticated, hacktivist campaigns can generate sustained volumetric pressure through sheer participant count.</w:t>
      </w:r>
    </w:p>
    <w:p w14:paraId="34A9212F" w14:textId="77777777" w:rsidR="00883129" w:rsidRPr="00883129" w:rsidRDefault="00883129" w:rsidP="00883129">
      <w:pPr>
        <w:rPr>
          <w:b/>
          <w:bCs/>
        </w:rPr>
      </w:pPr>
      <w:r w:rsidRPr="00883129">
        <w:rPr>
          <w:b/>
          <w:bCs/>
        </w:rPr>
        <w:t>2.2 Attack Vectors Defended Against</w:t>
      </w:r>
    </w:p>
    <w:p w14:paraId="576AE2F6" w14:textId="77777777" w:rsidR="00883129" w:rsidRPr="00883129" w:rsidRDefault="00883129" w:rsidP="00883129">
      <w:r w:rsidRPr="00883129">
        <w:t>The following specific attack vectors are within scope of this architecture's defensive coverage:</w:t>
      </w:r>
    </w:p>
    <w:p w14:paraId="3A91DDDF" w14:textId="77777777" w:rsidR="00883129" w:rsidRPr="00883129" w:rsidRDefault="00883129" w:rsidP="00883129">
      <w:pPr>
        <w:numPr>
          <w:ilvl w:val="0"/>
          <w:numId w:val="5"/>
        </w:numPr>
      </w:pPr>
      <w:r w:rsidRPr="00883129">
        <w:rPr>
          <w:b/>
          <w:bCs/>
        </w:rPr>
        <w:t>TCP SYN Floods:</w:t>
      </w:r>
      <w:r w:rsidRPr="00883129">
        <w:t> High-rate streams of TCP SYN packets with spoofed or randomized source addresses, designed to exhaust the server's SYN backlog queue and prevent legitimate TCP connection establishment.</w:t>
      </w:r>
    </w:p>
    <w:p w14:paraId="08F97A13" w14:textId="77777777" w:rsidR="00883129" w:rsidRPr="00883129" w:rsidRDefault="00883129" w:rsidP="00883129">
      <w:pPr>
        <w:numPr>
          <w:ilvl w:val="0"/>
          <w:numId w:val="5"/>
        </w:numPr>
      </w:pPr>
      <w:r w:rsidRPr="00883129">
        <w:rPr>
          <w:b/>
          <w:bCs/>
        </w:rPr>
        <w:t>UDP Amplification (DNS, NTP, SSDP):</w:t>
      </w:r>
      <w:r w:rsidRPr="00883129">
        <w:t> Spoofed UDP queries sent to open resolvers, NTP servers, or SSDP-capable devices, which respond with large payloads directed at the victim. Defended at the edge via stateless ACL filtering of incoming UDP traffic patterns inconsistent with legitimate response flows.</w:t>
      </w:r>
    </w:p>
    <w:p w14:paraId="65CCD802" w14:textId="77777777" w:rsidR="00883129" w:rsidRPr="00883129" w:rsidRDefault="00883129" w:rsidP="00883129">
      <w:pPr>
        <w:numPr>
          <w:ilvl w:val="0"/>
          <w:numId w:val="5"/>
        </w:numPr>
      </w:pPr>
      <w:r w:rsidRPr="00883129">
        <w:rPr>
          <w:b/>
          <w:bCs/>
        </w:rPr>
        <w:t>HTTP/HTTPS Application Floods:</w:t>
      </w:r>
      <w:r w:rsidRPr="00883129">
        <w:t> High-rate streams of syntactically valid HTTP requests, often targeting resource-intensive endpoints (search, login, dynamic page generation) to exhaust web server thread pools and backend compute.</w:t>
      </w:r>
    </w:p>
    <w:p w14:paraId="7E87ABE6" w14:textId="77777777" w:rsidR="00883129" w:rsidRPr="00883129" w:rsidRDefault="00883129" w:rsidP="00883129">
      <w:pPr>
        <w:numPr>
          <w:ilvl w:val="0"/>
          <w:numId w:val="5"/>
        </w:numPr>
      </w:pPr>
      <w:r w:rsidRPr="00883129">
        <w:rPr>
          <w:b/>
          <w:bCs/>
        </w:rPr>
        <w:lastRenderedPageBreak/>
        <w:t>Slowloris and Low-and-Slow Attacks:</w:t>
      </w:r>
      <w:r w:rsidRPr="00883129">
        <w:t> Long-lived connections that transmit HTTP headers or read responses at deliberately minimal rates, tying up server connection slots without generating volume sufficient to trigger rate-limiting controls.</w:t>
      </w:r>
    </w:p>
    <w:p w14:paraId="35DA9B54" w14:textId="77777777" w:rsidR="00883129" w:rsidRPr="00883129" w:rsidRDefault="00883129" w:rsidP="00883129">
      <w:pPr>
        <w:numPr>
          <w:ilvl w:val="0"/>
          <w:numId w:val="5"/>
        </w:numPr>
      </w:pPr>
      <w:r w:rsidRPr="00883129">
        <w:rPr>
          <w:b/>
          <w:bCs/>
        </w:rPr>
        <w:t>Database Query Floods:</w:t>
      </w:r>
      <w:r w:rsidRPr="00883129">
        <w:t> Excessive queries directed at database tiers — either through authenticated application sessions or via SQL injection — designed to exhaust database connection pools, lock tables, or consume query execution threads.</w:t>
      </w:r>
    </w:p>
    <w:p w14:paraId="1E85BA43" w14:textId="77777777" w:rsidR="00883129" w:rsidRPr="00883129" w:rsidRDefault="00883129" w:rsidP="00883129">
      <w:pPr>
        <w:numPr>
          <w:ilvl w:val="0"/>
          <w:numId w:val="5"/>
        </w:numPr>
      </w:pPr>
      <w:r w:rsidRPr="00883129">
        <w:rPr>
          <w:b/>
          <w:bCs/>
        </w:rPr>
        <w:t>Geographic-Origin Volumetric Attacks:</w:t>
      </w:r>
      <w:r w:rsidRPr="00883129">
        <w:t> Large-scale attacks where traffic originates predominantly from specific geographic regions or autonomous systems, enabling geographic classification and coarse throttling as a high-efficacy mitigation lever.</w:t>
      </w:r>
    </w:p>
    <w:p w14:paraId="0B476087" w14:textId="77777777" w:rsidR="00883129" w:rsidRPr="00883129" w:rsidRDefault="00883129" w:rsidP="00883129">
      <w:pPr>
        <w:rPr>
          <w:b/>
          <w:bCs/>
        </w:rPr>
      </w:pPr>
      <w:r w:rsidRPr="00883129">
        <w:rPr>
          <w:b/>
          <w:bCs/>
        </w:rPr>
        <w:t>2.3 Protected Assets</w:t>
      </w:r>
    </w:p>
    <w:p w14:paraId="4C4ED9C2" w14:textId="77777777" w:rsidR="00883129" w:rsidRPr="00883129" w:rsidRDefault="00883129" w:rsidP="00883129">
      <w:r w:rsidRPr="00883129">
        <w:t>The following infrastructure components and service layers are formally classified as protected assets under this architecture:</w:t>
      </w:r>
    </w:p>
    <w:p w14:paraId="0804C298" w14:textId="77777777" w:rsidR="00883129" w:rsidRPr="00883129" w:rsidRDefault="00883129" w:rsidP="00883129">
      <w:pPr>
        <w:numPr>
          <w:ilvl w:val="0"/>
          <w:numId w:val="6"/>
        </w:numPr>
      </w:pPr>
      <w:r w:rsidRPr="00883129">
        <w:rPr>
          <w:b/>
          <w:bCs/>
        </w:rPr>
        <w:t>Web Servers and Reverse Proxies:</w:t>
      </w:r>
      <w:r w:rsidRPr="00883129">
        <w:t> Public-facing HTTP/HTTPS endpoints serving end-user traffic, including load balancers and reverse proxy tiers that terminate TLS and enforce application-layer rate limits.</w:t>
      </w:r>
    </w:p>
    <w:p w14:paraId="39A9EFE6" w14:textId="77777777" w:rsidR="00883129" w:rsidRPr="00883129" w:rsidRDefault="00883129" w:rsidP="00883129">
      <w:pPr>
        <w:numPr>
          <w:ilvl w:val="0"/>
          <w:numId w:val="6"/>
        </w:numPr>
      </w:pPr>
      <w:r w:rsidRPr="00883129">
        <w:rPr>
          <w:b/>
          <w:bCs/>
        </w:rPr>
        <w:t>API Gateways:</w:t>
      </w:r>
      <w:r w:rsidRPr="00883129">
        <w:t> Authenticated and unauthenticated API surfaces exposed to external clients, partners, and internal microservices. API gateways represent a high-value target due to the density of computational resources they can trigger per request.</w:t>
      </w:r>
    </w:p>
    <w:p w14:paraId="47652A9D" w14:textId="77777777" w:rsidR="00883129" w:rsidRPr="00883129" w:rsidRDefault="00883129" w:rsidP="00883129">
      <w:pPr>
        <w:numPr>
          <w:ilvl w:val="0"/>
          <w:numId w:val="6"/>
        </w:numPr>
      </w:pPr>
      <w:r w:rsidRPr="00883129">
        <w:rPr>
          <w:b/>
          <w:bCs/>
        </w:rPr>
        <w:t>Database Tiers:</w:t>
      </w:r>
      <w:r w:rsidRPr="00883129">
        <w:t> Relational and NoSQL database clusters serving both read and write workloads. Database availability is treated as a Tier 1 priority; read-only mode transitions are preferable to complete unavailability under severe attack conditions.</w:t>
      </w:r>
    </w:p>
    <w:p w14:paraId="0F209DA2" w14:textId="77777777" w:rsidR="00883129" w:rsidRPr="00883129" w:rsidRDefault="00883129" w:rsidP="00883129">
      <w:pPr>
        <w:numPr>
          <w:ilvl w:val="0"/>
          <w:numId w:val="6"/>
        </w:numPr>
      </w:pPr>
      <w:r w:rsidRPr="00883129">
        <w:rPr>
          <w:b/>
          <w:bCs/>
        </w:rPr>
        <w:t>Network Bandwidth:</w:t>
      </w:r>
      <w:r w:rsidRPr="00883129">
        <w:t> Upstream transit capacity connecting this organization's infrastructure to Internet exchange points and ISP peering partners. Bandwidth saturation is treated as an existential threat to all service availability, making edge-layer volumetric mitigation the first and most critical line of defense.</w:t>
      </w:r>
    </w:p>
    <w:p w14:paraId="714C0619" w14:textId="77777777" w:rsidR="00883129" w:rsidRPr="00883129" w:rsidRDefault="00883129" w:rsidP="00883129">
      <w:pPr>
        <w:rPr>
          <w:b/>
          <w:bCs/>
        </w:rPr>
      </w:pPr>
      <w:r w:rsidRPr="00883129">
        <w:rPr>
          <w:b/>
          <w:bCs/>
        </w:rPr>
        <w:t>2.4 Acceptable Risk Definition</w:t>
      </w:r>
    </w:p>
    <w:p w14:paraId="0C92DA68" w14:textId="77777777" w:rsidR="00883129" w:rsidRPr="00883129" w:rsidRDefault="00883129" w:rsidP="00883129">
      <w:pPr>
        <w:rPr>
          <w:b/>
          <w:bCs/>
        </w:rPr>
      </w:pPr>
      <w:r w:rsidRPr="00883129">
        <w:rPr>
          <w:rFonts w:ascii="Segoe UI Symbol" w:hAnsi="Segoe UI Symbol" w:cs="Segoe UI Symbol"/>
          <w:b/>
          <w:bCs/>
        </w:rPr>
        <w:t>★</w:t>
      </w:r>
      <w:r w:rsidRPr="00883129">
        <w:rPr>
          <w:b/>
          <w:bCs/>
        </w:rPr>
        <w:t xml:space="preserve"> Operational Design Mandate</w:t>
      </w:r>
    </w:p>
    <w:p w14:paraId="78D17BDA" w14:textId="77777777" w:rsidR="00883129" w:rsidRPr="00883129" w:rsidRDefault="00883129" w:rsidP="00883129">
      <w:r w:rsidRPr="00883129">
        <w:rPr>
          <w:b/>
          <w:bCs/>
        </w:rPr>
        <w:t>Legitimate user impact must remain below 2% during any active mitigation period.</w:t>
      </w:r>
      <w:r w:rsidRPr="00883129">
        <w:t> This constraint governs the design of all enforcement mechanisms. Mitigation controls that cannot demonstrably respect this bound — such as indiscriminate geo-blocking or blanket IP-range drops — are classified as last-resort measures requiring explicit NOC authorization.</w:t>
      </w:r>
    </w:p>
    <w:p w14:paraId="1789639E" w14:textId="77777777" w:rsidR="00883129" w:rsidRPr="00883129" w:rsidRDefault="00883129" w:rsidP="00883129">
      <w:r w:rsidRPr="00883129">
        <w:t>Acceptable risk is further scoped as follows: brief latency increases of up to 500ms for authenticated users are considered within tolerance during Tier 2 and Tier 3 states. Service unavailability for non-critical features (analytics, batch reporting, recommendation engines) is explicitly acceptable at Tier 2 and above. CAPTCHA or JavaScript challenge pages presented to users in the 21–50 IP reputation score band are considered a tolerated mitigation artifact, with challenge completion rates for legitimate browser clients expected to exceed 98%.</w:t>
      </w:r>
    </w:p>
    <w:p w14:paraId="0CBF5CF9" w14:textId="77777777" w:rsidR="00883129" w:rsidRPr="00883129" w:rsidRDefault="00883129" w:rsidP="00883129">
      <w:pPr>
        <w:rPr>
          <w:b/>
          <w:bCs/>
        </w:rPr>
      </w:pPr>
      <w:r w:rsidRPr="00883129">
        <w:rPr>
          <w:b/>
          <w:bCs/>
        </w:rPr>
        <w:lastRenderedPageBreak/>
        <w:t>3. System Thresholds and Trigger Conditions</w:t>
      </w:r>
    </w:p>
    <w:p w14:paraId="245E7541" w14:textId="77777777" w:rsidR="00883129" w:rsidRPr="00883129" w:rsidRDefault="00883129" w:rsidP="00883129">
      <w:r w:rsidRPr="00883129">
        <w:pict w14:anchorId="541F37F2">
          <v:rect id="_x0000_i1112" style="width:0;height:1.5pt" o:hralign="center" o:hrstd="t" o:hr="t" fillcolor="#a0a0a0" stroked="f"/>
        </w:pict>
      </w:r>
    </w:p>
    <w:p w14:paraId="56C50C50" w14:textId="77777777" w:rsidR="00883129" w:rsidRPr="00883129" w:rsidRDefault="00883129" w:rsidP="00883129">
      <w:pPr>
        <w:rPr>
          <w:b/>
          <w:bCs/>
        </w:rPr>
      </w:pPr>
      <w:r w:rsidRPr="00883129">
        <w:rPr>
          <w:b/>
          <w:bCs/>
        </w:rPr>
        <w:t>3.1 Threshold Metrics</w:t>
      </w:r>
    </w:p>
    <w:p w14:paraId="607640C3" w14:textId="77777777" w:rsidR="00883129" w:rsidRPr="00883129" w:rsidRDefault="00883129" w:rsidP="00883129">
      <w:r w:rsidRPr="00883129">
        <w:t>The threshold engine evaluates five primary metrics on a continuous polling cycle of 15 seconds. Each metric is compared against its current dynamic baseline to determine operational state. The following table defines the canonical threshold values; actual enforced values may deviate from these defaults as the dynamic adjustment system adapts to observed traffic patterns.</w:t>
      </w:r>
    </w:p>
    <w:tbl>
      <w:tblPr>
        <w:tblW w:w="12240" w:type="dxa"/>
        <w:tblCellMar>
          <w:top w:w="15" w:type="dxa"/>
          <w:left w:w="15" w:type="dxa"/>
          <w:bottom w:w="15" w:type="dxa"/>
          <w:right w:w="15" w:type="dxa"/>
        </w:tblCellMar>
        <w:tblLook w:val="04A0" w:firstRow="1" w:lastRow="0" w:firstColumn="1" w:lastColumn="0" w:noHBand="0" w:noVBand="1"/>
      </w:tblPr>
      <w:tblGrid>
        <w:gridCol w:w="3039"/>
        <w:gridCol w:w="1604"/>
        <w:gridCol w:w="1832"/>
        <w:gridCol w:w="1706"/>
        <w:gridCol w:w="4059"/>
      </w:tblGrid>
      <w:tr w:rsidR="00883129" w:rsidRPr="00883129" w14:paraId="18BB8D62"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39F61AA" w14:textId="77777777" w:rsidR="00883129" w:rsidRPr="00883129" w:rsidRDefault="00883129" w:rsidP="00883129">
            <w:pPr>
              <w:rPr>
                <w:b/>
                <w:bCs/>
              </w:rPr>
            </w:pPr>
            <w:r w:rsidRPr="00883129">
              <w:rPr>
                <w:b/>
                <w:bCs/>
              </w:rPr>
              <w:t>Metric</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04729506" w14:textId="77777777" w:rsidR="00883129" w:rsidRPr="00883129" w:rsidRDefault="00883129" w:rsidP="00883129">
            <w:pPr>
              <w:rPr>
                <w:b/>
                <w:bCs/>
              </w:rPr>
            </w:pPr>
            <w:r w:rsidRPr="00883129">
              <w:rPr>
                <w:b/>
                <w:bCs/>
              </w:rPr>
              <w:t>Normal Baseline</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ACBA7A0" w14:textId="77777777" w:rsidR="00883129" w:rsidRPr="00883129" w:rsidRDefault="00883129" w:rsidP="00883129">
            <w:pPr>
              <w:rPr>
                <w:b/>
                <w:bCs/>
              </w:rPr>
            </w:pPr>
            <w:r w:rsidRPr="00883129">
              <w:rPr>
                <w:b/>
                <w:bCs/>
              </w:rPr>
              <w:t>Warning Threshold</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1EA718E" w14:textId="77777777" w:rsidR="00883129" w:rsidRPr="00883129" w:rsidRDefault="00883129" w:rsidP="00883129">
            <w:pPr>
              <w:rPr>
                <w:b/>
                <w:bCs/>
              </w:rPr>
            </w:pPr>
            <w:r w:rsidRPr="00883129">
              <w:rPr>
                <w:b/>
                <w:bCs/>
              </w:rPr>
              <w:t>Critical Threshold</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0A13128E" w14:textId="77777777" w:rsidR="00883129" w:rsidRPr="00883129" w:rsidRDefault="00883129" w:rsidP="00883129">
            <w:pPr>
              <w:rPr>
                <w:b/>
                <w:bCs/>
              </w:rPr>
            </w:pPr>
            <w:r w:rsidRPr="00883129">
              <w:rPr>
                <w:b/>
                <w:bCs/>
              </w:rPr>
              <w:t>Action Triggered</w:t>
            </w:r>
          </w:p>
        </w:tc>
      </w:tr>
      <w:tr w:rsidR="00883129" w:rsidRPr="00883129" w14:paraId="318F57F4"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6E2B9A20" w14:textId="77777777" w:rsidR="00883129" w:rsidRPr="00883129" w:rsidRDefault="00883129" w:rsidP="00883129">
            <w:r w:rsidRPr="00883129">
              <w:rPr>
                <w:b/>
                <w:bCs/>
              </w:rPr>
              <w:t>TCP Connections (per source IP/sec)</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19C4C04D" w14:textId="77777777" w:rsidR="00883129" w:rsidRPr="00883129" w:rsidRDefault="00883129" w:rsidP="00883129">
            <w:r w:rsidRPr="00883129">
              <w:t>&lt; 50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2C121B6C" w14:textId="77777777" w:rsidR="00883129" w:rsidRPr="00883129" w:rsidRDefault="00883129" w:rsidP="00883129">
            <w:r w:rsidRPr="00883129">
              <w:t>50 – 150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4DB2C2B8" w14:textId="77777777" w:rsidR="00883129" w:rsidRPr="00883129" w:rsidRDefault="00883129" w:rsidP="00883129">
            <w:r w:rsidRPr="00883129">
              <w:t>&gt; 150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5DE4E76E" w14:textId="77777777" w:rsidR="00883129" w:rsidRPr="00883129" w:rsidRDefault="00883129" w:rsidP="00883129">
            <w:r w:rsidRPr="00883129">
              <w:t>SYN-ACK hold, per-source rate limiting</w:t>
            </w:r>
          </w:p>
        </w:tc>
      </w:tr>
      <w:tr w:rsidR="00883129" w:rsidRPr="00883129" w14:paraId="6C4A45E1"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32E022E" w14:textId="77777777" w:rsidR="00883129" w:rsidRPr="00883129" w:rsidRDefault="00883129" w:rsidP="00883129">
            <w:r w:rsidRPr="00883129">
              <w:rPr>
                <w:b/>
                <w:bCs/>
              </w:rPr>
              <w:t>CPU Utilization (aggregate)</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7716970B" w14:textId="77777777" w:rsidR="00883129" w:rsidRPr="00883129" w:rsidRDefault="00883129" w:rsidP="00883129">
            <w:r w:rsidRPr="00883129">
              <w:t>&lt; 60%</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8AD7642" w14:textId="77777777" w:rsidR="00883129" w:rsidRPr="00883129" w:rsidRDefault="00883129" w:rsidP="00883129">
            <w:r w:rsidRPr="00883129">
              <w:t>60% – 80%</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719EA627" w14:textId="77777777" w:rsidR="00883129" w:rsidRPr="00883129" w:rsidRDefault="00883129" w:rsidP="00883129">
            <w:r w:rsidRPr="00883129">
              <w:t>&gt; 80%</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E5920C0" w14:textId="77777777" w:rsidR="00883129" w:rsidRPr="00883129" w:rsidRDefault="00883129" w:rsidP="00883129">
            <w:r w:rsidRPr="00883129">
              <w:t>Non-critical service suspension</w:t>
            </w:r>
          </w:p>
        </w:tc>
      </w:tr>
      <w:tr w:rsidR="00883129" w:rsidRPr="00883129" w14:paraId="25592543"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7867CABC" w14:textId="77777777" w:rsidR="00883129" w:rsidRPr="00883129" w:rsidRDefault="00883129" w:rsidP="00883129">
            <w:r w:rsidRPr="00883129">
              <w:rPr>
                <w:b/>
                <w:bCs/>
              </w:rPr>
              <w:t>Database Queries (per IP/min)</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40D99432" w14:textId="77777777" w:rsidR="00883129" w:rsidRPr="00883129" w:rsidRDefault="00883129" w:rsidP="00883129">
            <w:r w:rsidRPr="00883129">
              <w:t>&lt; 200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76170C6A" w14:textId="77777777" w:rsidR="00883129" w:rsidRPr="00883129" w:rsidRDefault="00883129" w:rsidP="00883129">
            <w:r w:rsidRPr="00883129">
              <w:t>200 – 500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6D443EEF" w14:textId="77777777" w:rsidR="00883129" w:rsidRPr="00883129" w:rsidRDefault="00883129" w:rsidP="00883129">
            <w:r w:rsidRPr="00883129">
              <w:t>&gt; 500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6E2F3D8C" w14:textId="77777777" w:rsidR="00883129" w:rsidRPr="00883129" w:rsidRDefault="00883129" w:rsidP="00883129">
            <w:r w:rsidRPr="00883129">
              <w:t>DB-level rate limiting, connection termination</w:t>
            </w:r>
          </w:p>
        </w:tc>
      </w:tr>
      <w:tr w:rsidR="00883129" w:rsidRPr="00883129" w14:paraId="34D6D343"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7F7497D" w14:textId="77777777" w:rsidR="00883129" w:rsidRPr="00883129" w:rsidRDefault="00883129" w:rsidP="00883129">
            <w:r w:rsidRPr="00883129">
              <w:rPr>
                <w:b/>
                <w:bCs/>
              </w:rPr>
              <w:t>Network Bandwidth (Gbps)</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14CB2B90" w14:textId="77777777" w:rsidR="00883129" w:rsidRPr="00883129" w:rsidRDefault="00883129" w:rsidP="00883129">
            <w:r w:rsidRPr="00883129">
              <w:t>&lt; 40% capacity</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5152DD0C" w14:textId="77777777" w:rsidR="00883129" w:rsidRPr="00883129" w:rsidRDefault="00883129" w:rsidP="00883129">
            <w:r w:rsidRPr="00883129">
              <w:t>40% – 70% capacity</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72F6F5DD" w14:textId="77777777" w:rsidR="00883129" w:rsidRPr="00883129" w:rsidRDefault="00883129" w:rsidP="00883129">
            <w:r w:rsidRPr="00883129">
              <w:t>&gt; 70% capacity</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07431DB1" w14:textId="77777777" w:rsidR="00883129" w:rsidRPr="00883129" w:rsidRDefault="00883129" w:rsidP="00883129">
            <w:r w:rsidRPr="00883129">
              <w:t>Geo-throttling activation, selective packet drop</w:t>
            </w:r>
          </w:p>
        </w:tc>
      </w:tr>
      <w:tr w:rsidR="00883129" w:rsidRPr="00883129" w14:paraId="5E45DFA8"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30738184" w14:textId="77777777" w:rsidR="00883129" w:rsidRPr="00883129" w:rsidRDefault="00883129" w:rsidP="00883129">
            <w:r w:rsidRPr="00883129">
              <w:rPr>
                <w:b/>
                <w:bCs/>
              </w:rPr>
              <w:t>HTTP Request Rate (per IP/sec)</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5A3C6611" w14:textId="77777777" w:rsidR="00883129" w:rsidRPr="00883129" w:rsidRDefault="00883129" w:rsidP="00883129">
            <w:r w:rsidRPr="00883129">
              <w:t>&lt; 100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5A246E18" w14:textId="77777777" w:rsidR="00883129" w:rsidRPr="00883129" w:rsidRDefault="00883129" w:rsidP="00883129">
            <w:r w:rsidRPr="00883129">
              <w:t>100 – 300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42A07958" w14:textId="77777777" w:rsidR="00883129" w:rsidRPr="00883129" w:rsidRDefault="00883129" w:rsidP="00883129">
            <w:r w:rsidRPr="00883129">
              <w:t>&gt; 300</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215BEAA7" w14:textId="77777777" w:rsidR="00883129" w:rsidRPr="00883129" w:rsidRDefault="00883129" w:rsidP="00883129">
            <w:r w:rsidRPr="00883129">
              <w:t>Challenge page served, IP block at sustained Critical</w:t>
            </w:r>
          </w:p>
        </w:tc>
      </w:tr>
    </w:tbl>
    <w:p w14:paraId="39A22BD0" w14:textId="77777777" w:rsidR="00883129" w:rsidRPr="00883129" w:rsidRDefault="00883129" w:rsidP="00883129">
      <w:pPr>
        <w:rPr>
          <w:b/>
          <w:bCs/>
        </w:rPr>
      </w:pPr>
      <w:r w:rsidRPr="00883129">
        <w:rPr>
          <w:b/>
          <w:bCs/>
        </w:rPr>
        <w:t>3.2 Dynamic Threshold Adjustment</w:t>
      </w:r>
    </w:p>
    <w:p w14:paraId="1D77A71A" w14:textId="77777777" w:rsidR="00883129" w:rsidRPr="00883129" w:rsidRDefault="00883129" w:rsidP="00883129">
      <w:r w:rsidRPr="00883129">
        <w:t>Threshold values are not static. The threshold engine maintains an </w:t>
      </w:r>
      <w:r w:rsidRPr="00883129">
        <w:rPr>
          <w:b/>
          <w:bCs/>
        </w:rPr>
        <w:t>Exponential Moving Average (EMA)</w:t>
      </w:r>
      <w:r w:rsidRPr="00883129">
        <w:t> of each metric, computed over a configurable window (default: 24 hours) with a smoothing factor of α = 0.15. The EMA provides a continuously updated "normal" baseline that accounts for organic traffic growth, diurnal patterns, and planned event-driven traffic spikes.</w:t>
      </w:r>
    </w:p>
    <w:p w14:paraId="12525070" w14:textId="77777777" w:rsidR="00883129" w:rsidRPr="00883129" w:rsidRDefault="00883129" w:rsidP="00883129">
      <w:r w:rsidRPr="00883129">
        <w:t>When the EMA baseline shifts — for example, due to a product launch increasing legitimate HTTP request rates — Warning and Critical thresholds automatically adjust proportionally, preventing false-positive escalations during legitimate high-traffic events. The threshold computation formula is:</w:t>
      </w:r>
    </w:p>
    <w:p w14:paraId="7AE490CE" w14:textId="77777777" w:rsidR="00883129" w:rsidRPr="00883129" w:rsidRDefault="00883129" w:rsidP="00883129">
      <w:r w:rsidRPr="00883129">
        <w:t>EMA(t) = α × Observed(t) + (1 − α) × EMA(t−1)</w:t>
      </w:r>
      <w:r w:rsidRPr="00883129">
        <w:br/>
        <w:t>Warning_Threshold = EMA(t) × 2.0</w:t>
      </w:r>
      <w:r w:rsidRPr="00883129">
        <w:br/>
        <w:t>Critical_Threshold = EMA(t) × 3.5</w:t>
      </w:r>
    </w:p>
    <w:p w14:paraId="2D9430EA" w14:textId="77777777" w:rsidR="00883129" w:rsidRPr="00883129" w:rsidRDefault="00883129" w:rsidP="00883129">
      <w:r w:rsidRPr="00883129">
        <w:t xml:space="preserve">NOC operators may manually override any threshold value via the control plane API, with all overrides logged and time-bounded (maximum 4-hour override duration before automatic expiry and reversion to </w:t>
      </w:r>
      <w:r w:rsidRPr="00883129">
        <w:lastRenderedPageBreak/>
        <w:t>EMA-computed values). Manual overrides are appropriate during planned maintenance, product launches, and marketing campaigns expected to generate atypical traffic patterns.</w:t>
      </w:r>
    </w:p>
    <w:p w14:paraId="29254113" w14:textId="77777777" w:rsidR="00883129" w:rsidRPr="00883129" w:rsidRDefault="00883129" w:rsidP="00883129">
      <w:pPr>
        <w:rPr>
          <w:b/>
          <w:bCs/>
        </w:rPr>
      </w:pPr>
      <w:r w:rsidRPr="00883129">
        <w:rPr>
          <w:b/>
          <w:bCs/>
        </w:rPr>
        <w:t>3.3 Compound Trigger Logic</w:t>
      </w:r>
    </w:p>
    <w:p w14:paraId="153E34FF" w14:textId="77777777" w:rsidR="00883129" w:rsidRPr="00883129" w:rsidRDefault="00883129" w:rsidP="00883129">
      <w:r w:rsidRPr="00883129">
        <w:t>The system implements </w:t>
      </w:r>
      <w:r w:rsidRPr="00883129">
        <w:rPr>
          <w:b/>
          <w:bCs/>
        </w:rPr>
        <w:t>compound trigger logic</w:t>
      </w:r>
      <w:r w:rsidRPr="00883129">
        <w:t> to detect coordinated multi-vector attacks that may individually fall below Critical thresholds while collectively representing a severe stress condition. Compound logic rules are evaluated after individual metric checks:</w:t>
      </w:r>
    </w:p>
    <w:p w14:paraId="0E83CBDE" w14:textId="77777777" w:rsidR="00883129" w:rsidRPr="00883129" w:rsidRDefault="00883129" w:rsidP="00883129">
      <w:pPr>
        <w:numPr>
          <w:ilvl w:val="0"/>
          <w:numId w:val="7"/>
        </w:numPr>
      </w:pPr>
      <w:r w:rsidRPr="00883129">
        <w:rPr>
          <w:b/>
          <w:bCs/>
        </w:rPr>
        <w:t>Dual Warning Escalation:</w:t>
      </w:r>
      <w:r w:rsidRPr="00883129">
        <w:t> If any two metrics are simultaneously in Warning state, the operational tier is automatically escalated to the response level equivalent to a single Critical threshold breach (Tier 2).</w:t>
      </w:r>
    </w:p>
    <w:p w14:paraId="7130C416" w14:textId="77777777" w:rsidR="00883129" w:rsidRPr="00883129" w:rsidRDefault="00883129" w:rsidP="00883129">
      <w:pPr>
        <w:numPr>
          <w:ilvl w:val="0"/>
          <w:numId w:val="7"/>
        </w:numPr>
      </w:pPr>
      <w:r w:rsidRPr="00883129">
        <w:rPr>
          <w:b/>
          <w:bCs/>
        </w:rPr>
        <w:t>CPU + DB Warning Compound:</w:t>
      </w:r>
      <w:r w:rsidRPr="00883129">
        <w:t> CPU Utilization and Database Query Rate both at Warning simultaneously triggers immediate activation of database connection pool throttling and non-critical service suspension, preempting what would otherwise require both metrics to independently reach Critical.</w:t>
      </w:r>
    </w:p>
    <w:p w14:paraId="76DF61EC" w14:textId="77777777" w:rsidR="00883129" w:rsidRPr="00883129" w:rsidRDefault="00883129" w:rsidP="00883129">
      <w:pPr>
        <w:numPr>
          <w:ilvl w:val="0"/>
          <w:numId w:val="7"/>
        </w:numPr>
      </w:pPr>
      <w:r w:rsidRPr="00883129">
        <w:rPr>
          <w:b/>
          <w:bCs/>
        </w:rPr>
        <w:t>Bandwidth + TCP Warning Compound:</w:t>
      </w:r>
      <w:r w:rsidRPr="00883129">
        <w:t> Network Bandwidth and TCP Connection rate both at Warning simultaneously triggers geo-throttling activation and SYN cookie enforcement, as this pattern is highly indicative of a coordinated volumetric plus protocol-layer attack.</w:t>
      </w:r>
    </w:p>
    <w:p w14:paraId="72BC8428" w14:textId="77777777" w:rsidR="00883129" w:rsidRPr="00883129" w:rsidRDefault="00883129" w:rsidP="00883129">
      <w:pPr>
        <w:numPr>
          <w:ilvl w:val="0"/>
          <w:numId w:val="7"/>
        </w:numPr>
      </w:pPr>
      <w:r w:rsidRPr="00883129">
        <w:rPr>
          <w:b/>
          <w:bCs/>
        </w:rPr>
        <w:t>Triple Warning Threshold:</w:t>
      </w:r>
      <w:r w:rsidRPr="00883129">
        <w:t> Three or more metrics simultaneously at Warning elevates directly to Tier 3 response regardless of whether any individual metric has reached Critical.</w:t>
      </w:r>
    </w:p>
    <w:p w14:paraId="4526E240" w14:textId="77777777" w:rsidR="00883129" w:rsidRPr="00883129" w:rsidRDefault="00883129" w:rsidP="00883129">
      <w:pPr>
        <w:rPr>
          <w:b/>
          <w:bCs/>
        </w:rPr>
      </w:pPr>
      <w:r w:rsidRPr="00883129">
        <w:rPr>
          <w:rFonts w:ascii="Cambria Math" w:hAnsi="Cambria Math" w:cs="Cambria Math"/>
          <w:b/>
          <w:bCs/>
        </w:rPr>
        <w:t>ℹ</w:t>
      </w:r>
      <w:r w:rsidRPr="00883129">
        <w:rPr>
          <w:b/>
          <w:bCs/>
        </w:rPr>
        <w:t xml:space="preserve"> Design Rationale</w:t>
      </w:r>
    </w:p>
    <w:p w14:paraId="7FC2847E" w14:textId="77777777" w:rsidR="00883129" w:rsidRPr="00883129" w:rsidRDefault="00883129" w:rsidP="00883129">
      <w:r w:rsidRPr="00883129">
        <w:t>Compound trigger logic addresses a common adversary technique of distributing attack traffic below individual detection thresholds across multiple vectors. By evaluating the aggregate stress state across dimensions, the system detects sophisticated multi-vector campaigns that would evade simpler single-metric threshold engines.</w:t>
      </w:r>
    </w:p>
    <w:p w14:paraId="6461CE68" w14:textId="77777777" w:rsidR="00883129" w:rsidRPr="00883129" w:rsidRDefault="00883129" w:rsidP="00883129">
      <w:pPr>
        <w:rPr>
          <w:b/>
          <w:bCs/>
        </w:rPr>
      </w:pPr>
      <w:r w:rsidRPr="00883129">
        <w:rPr>
          <w:b/>
          <w:bCs/>
        </w:rPr>
        <w:t>4. IP Reputation Scoring System</w:t>
      </w:r>
    </w:p>
    <w:p w14:paraId="173856B5" w14:textId="77777777" w:rsidR="00883129" w:rsidRPr="00883129" w:rsidRDefault="00883129" w:rsidP="00883129">
      <w:r w:rsidRPr="00883129">
        <w:pict w14:anchorId="4CB212D5">
          <v:rect id="_x0000_i1113" style="width:0;height:1.5pt" o:hralign="center" o:hrstd="t" o:hr="t" fillcolor="#a0a0a0" stroked="f"/>
        </w:pict>
      </w:r>
    </w:p>
    <w:p w14:paraId="676318F2" w14:textId="77777777" w:rsidR="00883129" w:rsidRPr="00883129" w:rsidRDefault="00883129" w:rsidP="00883129">
      <w:r w:rsidRPr="00883129">
        <w:t>The IP Reputation Scoring Engine is a proprietary, real-time classifier that assigns every observed source IP address a numerical risk score used to govern connection handling policy. The engine operates continuously, updating scores with each new connection event, and feeds its output to the TCP connection control, packet drop, and application-layer enforcement subsystems.</w:t>
      </w:r>
    </w:p>
    <w:p w14:paraId="5FC0E8C9" w14:textId="77777777" w:rsidR="00883129" w:rsidRPr="00883129" w:rsidRDefault="00883129" w:rsidP="00883129">
      <w:pPr>
        <w:rPr>
          <w:b/>
          <w:bCs/>
        </w:rPr>
      </w:pPr>
      <w:r w:rsidRPr="00883129">
        <w:rPr>
          <w:b/>
          <w:bCs/>
        </w:rPr>
        <w:t>4.1 Scoring Factors and Weights</w:t>
      </w:r>
    </w:p>
    <w:p w14:paraId="06AF3DF1" w14:textId="77777777" w:rsidR="00883129" w:rsidRPr="00883129" w:rsidRDefault="00883129" w:rsidP="00883129">
      <w:r w:rsidRPr="00883129">
        <w:t>Each IP address begins with a base score of 0 (clean). The following factors contribute positive (risk-increasing) or negative (risk-decreasing) adjustments. Factors are additive; the final score is clamped to the range 0–100.</w:t>
      </w:r>
    </w:p>
    <w:tbl>
      <w:tblPr>
        <w:tblW w:w="12240" w:type="dxa"/>
        <w:tblCellMar>
          <w:top w:w="15" w:type="dxa"/>
          <w:left w:w="15" w:type="dxa"/>
          <w:bottom w:w="15" w:type="dxa"/>
          <w:right w:w="15" w:type="dxa"/>
        </w:tblCellMar>
        <w:tblLook w:val="04A0" w:firstRow="1" w:lastRow="0" w:firstColumn="1" w:lastColumn="0" w:noHBand="0" w:noVBand="1"/>
      </w:tblPr>
      <w:tblGrid>
        <w:gridCol w:w="3047"/>
        <w:gridCol w:w="1565"/>
        <w:gridCol w:w="7628"/>
      </w:tblGrid>
      <w:tr w:rsidR="00883129" w:rsidRPr="00883129" w14:paraId="3F7FF6EB"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0BE7EEA4" w14:textId="77777777" w:rsidR="00883129" w:rsidRPr="00883129" w:rsidRDefault="00883129" w:rsidP="00883129">
            <w:pPr>
              <w:rPr>
                <w:b/>
                <w:bCs/>
              </w:rPr>
            </w:pPr>
            <w:r w:rsidRPr="00883129">
              <w:rPr>
                <w:b/>
                <w:bCs/>
              </w:rPr>
              <w:lastRenderedPageBreak/>
              <w:t>Factor</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5BBAC3DF" w14:textId="77777777" w:rsidR="00883129" w:rsidRPr="00883129" w:rsidRDefault="00883129" w:rsidP="00883129">
            <w:pPr>
              <w:rPr>
                <w:b/>
                <w:bCs/>
              </w:rPr>
            </w:pPr>
            <w:r w:rsidRPr="00883129">
              <w:rPr>
                <w:b/>
                <w:bCs/>
              </w:rPr>
              <w:t>Score Adjustment</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26F927FE" w14:textId="77777777" w:rsidR="00883129" w:rsidRPr="00883129" w:rsidRDefault="00883129" w:rsidP="00883129">
            <w:pPr>
              <w:rPr>
                <w:b/>
                <w:bCs/>
              </w:rPr>
            </w:pPr>
            <w:r w:rsidRPr="00883129">
              <w:rPr>
                <w:b/>
                <w:bCs/>
              </w:rPr>
              <w:t>Rationale</w:t>
            </w:r>
          </w:p>
        </w:tc>
      </w:tr>
      <w:tr w:rsidR="00883129" w:rsidRPr="00883129" w14:paraId="7B512CBD"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2B305F54" w14:textId="77777777" w:rsidR="00883129" w:rsidRPr="00883129" w:rsidRDefault="00883129" w:rsidP="00883129">
            <w:r w:rsidRPr="00883129">
              <w:t>Historical abuse database match (threat intelligence feed)</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79C5D7B4" w14:textId="77777777" w:rsidR="00883129" w:rsidRPr="00883129" w:rsidRDefault="00883129" w:rsidP="00883129">
            <w:r w:rsidRPr="00883129">
              <w:rPr>
                <w:b/>
                <w:bCs/>
              </w:rPr>
              <w:t>+30 points</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35F10B74" w14:textId="77777777" w:rsidR="00883129" w:rsidRPr="00883129" w:rsidRDefault="00883129" w:rsidP="00883129">
            <w:r w:rsidRPr="00883129">
              <w:t>IP has appeared in commercial or open-source threat intelligence feeds as a known attacker, scanner, or spam source</w:t>
            </w:r>
          </w:p>
        </w:tc>
      </w:tr>
      <w:tr w:rsidR="00883129" w:rsidRPr="00883129" w14:paraId="75E37A60"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742E596D" w14:textId="77777777" w:rsidR="00883129" w:rsidRPr="00883129" w:rsidRDefault="00883129" w:rsidP="00883129">
            <w:r w:rsidRPr="00883129">
              <w:t>Tor exit node or anonymous proxy (VPN/proxy database)</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12993B9" w14:textId="77777777" w:rsidR="00883129" w:rsidRPr="00883129" w:rsidRDefault="00883129" w:rsidP="00883129">
            <w:r w:rsidRPr="00883129">
              <w:rPr>
                <w:b/>
                <w:bCs/>
              </w:rPr>
              <w:t>+25 points</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2314F40E" w14:textId="77777777" w:rsidR="00883129" w:rsidRPr="00883129" w:rsidRDefault="00883129" w:rsidP="00883129">
            <w:r w:rsidRPr="00883129">
              <w:t>Traffic originates from anonymizing infrastructure commonly used to obscure attack origin and evade IP-based mitigations</w:t>
            </w:r>
          </w:p>
        </w:tc>
      </w:tr>
      <w:tr w:rsidR="00883129" w:rsidRPr="00883129" w14:paraId="0DE1C37E"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32DAA50B" w14:textId="77777777" w:rsidR="00883129" w:rsidRPr="00883129" w:rsidRDefault="00883129" w:rsidP="00883129">
            <w:r w:rsidRPr="00883129">
              <w:t>Rate-of-connection anomaly vs. EMA baseline</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08FA6DB1" w14:textId="77777777" w:rsidR="00883129" w:rsidRPr="00883129" w:rsidRDefault="00883129" w:rsidP="00883129">
            <w:r w:rsidRPr="00883129">
              <w:rPr>
                <w:b/>
                <w:bCs/>
              </w:rPr>
              <w:t>+0 to +20 points</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0A4ED8D9" w14:textId="77777777" w:rsidR="00883129" w:rsidRPr="00883129" w:rsidRDefault="00883129" w:rsidP="00883129">
            <w:r w:rsidRPr="00883129">
              <w:t>Proportional to how far the observed connection rate deviates above the EMA baseline; linearly scaled from 0 (at baseline) to +20 (at 5× baseline)</w:t>
            </w:r>
          </w:p>
        </w:tc>
      </w:tr>
      <w:tr w:rsidR="00883129" w:rsidRPr="00883129" w14:paraId="7DBC66A7"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29157744" w14:textId="77777777" w:rsidR="00883129" w:rsidRPr="00883129" w:rsidRDefault="00883129" w:rsidP="00883129">
            <w:r w:rsidRPr="00883129">
              <w:t>ASN reputation (known bad-actor autonomous systems)</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78D31E9" w14:textId="77777777" w:rsidR="00883129" w:rsidRPr="00883129" w:rsidRDefault="00883129" w:rsidP="00883129">
            <w:r w:rsidRPr="00883129">
              <w:rPr>
                <w:b/>
                <w:bCs/>
              </w:rPr>
              <w:t>+15 points</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EC0990D" w14:textId="77777777" w:rsidR="00883129" w:rsidRPr="00883129" w:rsidRDefault="00883129" w:rsidP="00883129">
            <w:r w:rsidRPr="00883129">
              <w:t>The originating ASN has a documented history of hosting botnet C2 infrastructure, bulletproof hosting, or hosting consistently high volumes of attack traffic</w:t>
            </w:r>
          </w:p>
        </w:tc>
      </w:tr>
      <w:tr w:rsidR="00883129" w:rsidRPr="00883129" w14:paraId="2BA6EE23"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3FBB1A31" w14:textId="77777777" w:rsidR="00883129" w:rsidRPr="00883129" w:rsidRDefault="00883129" w:rsidP="00883129">
            <w:r w:rsidRPr="00883129">
              <w:t>Geo-risk scoring (high-risk origin regions)</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07E897A8" w14:textId="77777777" w:rsidR="00883129" w:rsidRPr="00883129" w:rsidRDefault="00883129" w:rsidP="00883129">
            <w:r w:rsidRPr="00883129">
              <w:rPr>
                <w:b/>
                <w:bCs/>
              </w:rPr>
              <w:t>+0 to +10 points</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010EB0F2" w14:textId="77777777" w:rsidR="00883129" w:rsidRPr="00883129" w:rsidRDefault="00883129" w:rsidP="00883129">
            <w:r w:rsidRPr="00883129">
              <w:t>Proportional risk weighting applied based on geographic origin correlation with observed attack traffic patterns; this factor alone never reaches the threshold for enforcement action</w:t>
            </w:r>
          </w:p>
        </w:tc>
      </w:tr>
      <w:tr w:rsidR="00883129" w:rsidRPr="00883129" w14:paraId="5CF618B3"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E0A6D5D" w14:textId="77777777" w:rsidR="00883129" w:rsidRPr="00883129" w:rsidRDefault="00883129" w:rsidP="00883129">
            <w:r w:rsidRPr="00883129">
              <w:t>Legitimate reverse DNS / known CDN provider</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112540D" w14:textId="77777777" w:rsidR="00883129" w:rsidRPr="00883129" w:rsidRDefault="00883129" w:rsidP="00883129">
            <w:r w:rsidRPr="00883129">
              <w:rPr>
                <w:b/>
                <w:bCs/>
              </w:rPr>
              <w:t>−20 points</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272F4EFD" w14:textId="77777777" w:rsidR="00883129" w:rsidRPr="00883129" w:rsidRDefault="00883129" w:rsidP="00883129">
            <w:r w:rsidRPr="00883129">
              <w:t>The IP resolves to a validated, well-known CDN edge node or has authoritative reverse DNS consistent with a legitimate ISP customer</w:t>
            </w:r>
          </w:p>
        </w:tc>
      </w:tr>
      <w:tr w:rsidR="00883129" w:rsidRPr="00883129" w14:paraId="44CFCD6F"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681E6E3B" w14:textId="77777777" w:rsidR="00883129" w:rsidRPr="00883129" w:rsidRDefault="00883129" w:rsidP="00883129">
            <w:r w:rsidRPr="00883129">
              <w:t>Prior whitelisted behavior in current session</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7277BA27" w14:textId="77777777" w:rsidR="00883129" w:rsidRPr="00883129" w:rsidRDefault="00883129" w:rsidP="00883129">
            <w:r w:rsidRPr="00883129">
              <w:rPr>
                <w:b/>
                <w:bCs/>
              </w:rPr>
              <w:t>−15 points</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762D5982" w14:textId="77777777" w:rsidR="00883129" w:rsidRPr="00883129" w:rsidRDefault="00883129" w:rsidP="00883129">
            <w:r w:rsidRPr="00883129">
              <w:t>The IP has previously successfully completed a CAPTCHA or JavaScript challenge in the current session window (past 4 hours), indicating human-operated browser client</w:t>
            </w:r>
          </w:p>
        </w:tc>
      </w:tr>
    </w:tbl>
    <w:p w14:paraId="7308E2E1" w14:textId="77777777" w:rsidR="00883129" w:rsidRPr="00883129" w:rsidRDefault="00883129" w:rsidP="00883129">
      <w:pPr>
        <w:rPr>
          <w:b/>
          <w:bCs/>
        </w:rPr>
      </w:pPr>
      <w:r w:rsidRPr="00883129">
        <w:rPr>
          <w:b/>
          <w:bCs/>
        </w:rPr>
        <w:t>4.2 Action Tiers by Score Band</w:t>
      </w:r>
    </w:p>
    <w:p w14:paraId="36F4BD7C" w14:textId="77777777" w:rsidR="00883129" w:rsidRPr="00883129" w:rsidRDefault="00883129" w:rsidP="00883129">
      <w:r w:rsidRPr="00883129">
        <w:t>The reputation score maps directly to a connection handling policy, applied at the TCP layer before any application-tier processing occurs:</w:t>
      </w:r>
    </w:p>
    <w:tbl>
      <w:tblPr>
        <w:tblW w:w="12240" w:type="dxa"/>
        <w:tblCellMar>
          <w:top w:w="15" w:type="dxa"/>
          <w:left w:w="15" w:type="dxa"/>
          <w:bottom w:w="15" w:type="dxa"/>
          <w:right w:w="15" w:type="dxa"/>
        </w:tblCellMar>
        <w:tblLook w:val="04A0" w:firstRow="1" w:lastRow="0" w:firstColumn="1" w:lastColumn="0" w:noHBand="0" w:noVBand="1"/>
      </w:tblPr>
      <w:tblGrid>
        <w:gridCol w:w="1093"/>
        <w:gridCol w:w="2335"/>
        <w:gridCol w:w="8812"/>
      </w:tblGrid>
      <w:tr w:rsidR="00883129" w:rsidRPr="00883129" w14:paraId="425EA032"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66161FAD" w14:textId="77777777" w:rsidR="00883129" w:rsidRPr="00883129" w:rsidRDefault="00883129" w:rsidP="00883129">
            <w:pPr>
              <w:rPr>
                <w:b/>
                <w:bCs/>
              </w:rPr>
            </w:pPr>
            <w:r w:rsidRPr="00883129">
              <w:rPr>
                <w:b/>
                <w:bCs/>
              </w:rPr>
              <w:t>Score Band</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79CA23AF" w14:textId="77777777" w:rsidR="00883129" w:rsidRPr="00883129" w:rsidRDefault="00883129" w:rsidP="00883129">
            <w:pPr>
              <w:rPr>
                <w:b/>
                <w:bCs/>
              </w:rPr>
            </w:pPr>
            <w:r w:rsidRPr="00883129">
              <w:rPr>
                <w:b/>
                <w:bCs/>
              </w:rPr>
              <w:t>Classification</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5AC7E9BB" w14:textId="77777777" w:rsidR="00883129" w:rsidRPr="00883129" w:rsidRDefault="00883129" w:rsidP="00883129">
            <w:pPr>
              <w:rPr>
                <w:b/>
                <w:bCs/>
              </w:rPr>
            </w:pPr>
            <w:r w:rsidRPr="00883129">
              <w:rPr>
                <w:b/>
                <w:bCs/>
              </w:rPr>
              <w:t>Enforcement Action</w:t>
            </w:r>
          </w:p>
        </w:tc>
      </w:tr>
      <w:tr w:rsidR="00883129" w:rsidRPr="00883129" w14:paraId="5C9E4766"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43348245" w14:textId="77777777" w:rsidR="00883129" w:rsidRPr="00883129" w:rsidRDefault="00883129" w:rsidP="00883129">
            <w:r w:rsidRPr="00883129">
              <w:rPr>
                <w:b/>
                <w:bCs/>
              </w:rPr>
              <w:t>0 – 20</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50765E51" w14:textId="77777777" w:rsidR="00883129" w:rsidRPr="00883129" w:rsidRDefault="00883129" w:rsidP="00883129">
            <w:r w:rsidRPr="00883129">
              <w:t>Clean / Low Risk</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680D2DAD" w14:textId="77777777" w:rsidR="00883129" w:rsidRPr="00883129" w:rsidRDefault="00883129" w:rsidP="00883129">
            <w:r w:rsidRPr="00883129">
              <w:t>Allow — fast-path processing, monitor only. No challenge or rate limiting applied.</w:t>
            </w:r>
          </w:p>
        </w:tc>
      </w:tr>
      <w:tr w:rsidR="00883129" w:rsidRPr="00883129" w14:paraId="6329DEF4"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F25F011" w14:textId="77777777" w:rsidR="00883129" w:rsidRPr="00883129" w:rsidRDefault="00883129" w:rsidP="00883129">
            <w:r w:rsidRPr="00883129">
              <w:rPr>
                <w:b/>
                <w:bCs/>
              </w:rPr>
              <w:t>21 – 50</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2D77981D" w14:textId="77777777" w:rsidR="00883129" w:rsidRPr="00883129" w:rsidRDefault="00883129" w:rsidP="00883129">
            <w:r w:rsidRPr="00883129">
              <w:t>Suspicious / Medium Risk</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0136581" w14:textId="77777777" w:rsidR="00883129" w:rsidRPr="00883129" w:rsidRDefault="00883129" w:rsidP="00883129">
            <w:r w:rsidRPr="00883129">
              <w:t>Slow path — rate limiting applied, JavaScript or CAPTCHA challenge page served before admission to application.</w:t>
            </w:r>
          </w:p>
        </w:tc>
      </w:tr>
      <w:tr w:rsidR="00883129" w:rsidRPr="00883129" w14:paraId="5CBCF2F6"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585B0F5B" w14:textId="77777777" w:rsidR="00883129" w:rsidRPr="00883129" w:rsidRDefault="00883129" w:rsidP="00883129">
            <w:r w:rsidRPr="00883129">
              <w:rPr>
                <w:b/>
                <w:bCs/>
              </w:rPr>
              <w:lastRenderedPageBreak/>
              <w:t>51 – 75</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3868F24C" w14:textId="77777777" w:rsidR="00883129" w:rsidRPr="00883129" w:rsidRDefault="00883129" w:rsidP="00883129">
            <w:r w:rsidRPr="00883129">
              <w:t>High Risk</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2D241817" w14:textId="77777777" w:rsidR="00883129" w:rsidRPr="00883129" w:rsidRDefault="00883129" w:rsidP="00883129">
            <w:r w:rsidRPr="00883129">
              <w:t>Aggressive throttle — SYN-ACK hold applied, connection queue placement in lowest-priority tier, request rate capped at 10% of normal allocation.</w:t>
            </w:r>
          </w:p>
        </w:tc>
      </w:tr>
      <w:tr w:rsidR="00883129" w:rsidRPr="00883129" w14:paraId="3E135AA6"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57C1A194" w14:textId="77777777" w:rsidR="00883129" w:rsidRPr="00883129" w:rsidRDefault="00883129" w:rsidP="00883129">
            <w:r w:rsidRPr="00883129">
              <w:rPr>
                <w:b/>
                <w:bCs/>
              </w:rPr>
              <w:t>76 – 100</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A609F48" w14:textId="77777777" w:rsidR="00883129" w:rsidRPr="00883129" w:rsidRDefault="00883129" w:rsidP="00883129">
            <w:r w:rsidRPr="00883129">
              <w:t>Malicious / Confirmed Attack</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27CB51F1" w14:textId="77777777" w:rsidR="00883129" w:rsidRPr="00883129" w:rsidRDefault="00883129" w:rsidP="00883129">
            <w:r w:rsidRPr="00883129">
              <w:t>Block — TCP RST packets issued, no application-layer processing performed, IP added to active blocklist with 1-hour minimum duration.</w:t>
            </w:r>
          </w:p>
        </w:tc>
      </w:tr>
    </w:tbl>
    <w:p w14:paraId="078972D1" w14:textId="77777777" w:rsidR="00883129" w:rsidRPr="00883129" w:rsidRDefault="00883129" w:rsidP="00883129">
      <w:pPr>
        <w:rPr>
          <w:b/>
          <w:bCs/>
        </w:rPr>
      </w:pPr>
      <w:r w:rsidRPr="00883129">
        <w:rPr>
          <w:b/>
          <w:bCs/>
        </w:rPr>
        <w:t>4.3 Score Decay and Whitelist Tier</w:t>
      </w:r>
    </w:p>
    <w:p w14:paraId="3F066D9B" w14:textId="77777777" w:rsidR="00883129" w:rsidRPr="00883129" w:rsidRDefault="00883129" w:rsidP="00883129">
      <w:pPr>
        <w:rPr>
          <w:b/>
          <w:bCs/>
        </w:rPr>
      </w:pPr>
      <w:r w:rsidRPr="00883129">
        <w:rPr>
          <w:b/>
          <w:bCs/>
        </w:rPr>
        <w:t>Score Decay</w:t>
      </w:r>
    </w:p>
    <w:p w14:paraId="74A79731" w14:textId="77777777" w:rsidR="00883129" w:rsidRPr="00883129" w:rsidRDefault="00883129" w:rsidP="00883129">
      <w:r w:rsidRPr="00883129">
        <w:t>To prevent permanent penalization of IP addresses that may have been compromised and subsequently remediated, reputation scores decay at a rate of </w:t>
      </w:r>
      <w:r w:rsidRPr="00883129">
        <w:rPr>
          <w:b/>
          <w:bCs/>
        </w:rPr>
        <w:t>10 points per hour of clean behavior</w:t>
      </w:r>
      <w:r w:rsidRPr="00883129">
        <w:t>. An IP with a score of 60 that generates no anomalous traffic will decay to the "clean" band (score ≤ 20) within 4 hours. Score decay is suspended during active attack events to prevent adversaries from briefly ceasing activity to allow score recovery before resuming an attack campaign.</w:t>
      </w:r>
    </w:p>
    <w:p w14:paraId="5C60225E" w14:textId="77777777" w:rsidR="00883129" w:rsidRPr="00883129" w:rsidRDefault="00883129" w:rsidP="00883129">
      <w:pPr>
        <w:rPr>
          <w:b/>
          <w:bCs/>
        </w:rPr>
      </w:pPr>
      <w:r w:rsidRPr="00883129">
        <w:rPr>
          <w:b/>
          <w:bCs/>
        </w:rPr>
        <w:t>Whitelist Tier</w:t>
      </w:r>
    </w:p>
    <w:p w14:paraId="6F135BD1" w14:textId="77777777" w:rsidR="00883129" w:rsidRPr="00883129" w:rsidRDefault="00883129" w:rsidP="00883129">
      <w:r w:rsidRPr="00883129">
        <w:t>A curated whitelist tier exists for known-trusted IP ranges that are permanently exempt from reputation scoring enforcement actions. Whitelist membership confers score-floor treatment (effective score of 0) regardless of other scoring factors. The following categories are eligible for whitelist inclusion:</w:t>
      </w:r>
    </w:p>
    <w:p w14:paraId="54B661CD" w14:textId="77777777" w:rsidR="00883129" w:rsidRPr="00883129" w:rsidRDefault="00883129" w:rsidP="00883129">
      <w:pPr>
        <w:numPr>
          <w:ilvl w:val="0"/>
          <w:numId w:val="8"/>
        </w:numPr>
      </w:pPr>
      <w:r w:rsidRPr="00883129">
        <w:rPr>
          <w:b/>
          <w:bCs/>
        </w:rPr>
        <w:t>CDN Edge Nodes:</w:t>
      </w:r>
      <w:r w:rsidRPr="00883129">
        <w:t> Published IP ranges from contracted CDN providers whose traffic acts as a trusted, authenticated proxy for end-user requests.</w:t>
      </w:r>
    </w:p>
    <w:p w14:paraId="73D2DF7E" w14:textId="77777777" w:rsidR="00883129" w:rsidRPr="00883129" w:rsidRDefault="00883129" w:rsidP="00883129">
      <w:pPr>
        <w:numPr>
          <w:ilvl w:val="0"/>
          <w:numId w:val="8"/>
        </w:numPr>
      </w:pPr>
      <w:r w:rsidRPr="00883129">
        <w:rPr>
          <w:b/>
          <w:bCs/>
        </w:rPr>
        <w:t>Known Partner IP Ranges:</w:t>
      </w:r>
      <w:r w:rsidRPr="00883129">
        <w:t> IP address blocks belonging to formally contracted business partners whose API integrations generate high, predictable traffic volumes.</w:t>
      </w:r>
    </w:p>
    <w:p w14:paraId="7BD4E5CC" w14:textId="77777777" w:rsidR="00883129" w:rsidRPr="00883129" w:rsidRDefault="00883129" w:rsidP="00883129">
      <w:pPr>
        <w:numPr>
          <w:ilvl w:val="0"/>
          <w:numId w:val="8"/>
        </w:numPr>
      </w:pPr>
      <w:r w:rsidRPr="00883129">
        <w:rPr>
          <w:b/>
          <w:bCs/>
        </w:rPr>
        <w:t>Internal Infrastructure:</w:t>
      </w:r>
      <w:r w:rsidRPr="00883129">
        <w:t> Internal monitoring probes, synthetic transaction agents, health-check services, and administrative management plane IPs that must not be subject to rate limiting or challenge-page flows.</w:t>
      </w:r>
    </w:p>
    <w:p w14:paraId="3180BB38" w14:textId="77777777" w:rsidR="00883129" w:rsidRPr="00883129" w:rsidRDefault="00883129" w:rsidP="00883129">
      <w:pPr>
        <w:rPr>
          <w:b/>
          <w:bCs/>
        </w:rPr>
      </w:pPr>
      <w:r w:rsidRPr="00883129">
        <w:rPr>
          <w:rFonts w:ascii="Segoe UI Symbol" w:hAnsi="Segoe UI Symbol" w:cs="Segoe UI Symbol"/>
          <w:b/>
          <w:bCs/>
        </w:rPr>
        <w:t>⚠</w:t>
      </w:r>
      <w:r w:rsidRPr="00883129">
        <w:rPr>
          <w:b/>
          <w:bCs/>
        </w:rPr>
        <w:t xml:space="preserve"> Whitelist Hygiene Warning</w:t>
      </w:r>
    </w:p>
    <w:p w14:paraId="329B33C7" w14:textId="77777777" w:rsidR="00883129" w:rsidRPr="00883129" w:rsidRDefault="00883129" w:rsidP="00883129">
      <w:r w:rsidRPr="00883129">
        <w:t>The whitelist bypasses all reputation scoring and rate limiting controls and represents a critical trust assumption in the architecture. Whitelist entries must be reviewed quarterly. Stale, expired, or overly broad CIDR ranges on the whitelist create exploitable bypasses. The post-incident review process mandates whitelist audit as a standing agenda item.</w:t>
      </w:r>
    </w:p>
    <w:p w14:paraId="071E2A5F" w14:textId="77777777" w:rsidR="00883129" w:rsidRPr="00883129" w:rsidRDefault="00883129" w:rsidP="00883129">
      <w:pPr>
        <w:rPr>
          <w:b/>
          <w:bCs/>
        </w:rPr>
      </w:pPr>
      <w:r w:rsidRPr="00883129">
        <w:rPr>
          <w:b/>
          <w:bCs/>
        </w:rPr>
        <w:t>5. TCP Connection Controls and SYN Handling</w:t>
      </w:r>
    </w:p>
    <w:p w14:paraId="2B4C2028" w14:textId="77777777" w:rsidR="00883129" w:rsidRPr="00883129" w:rsidRDefault="00883129" w:rsidP="00883129">
      <w:r w:rsidRPr="00883129">
        <w:pict w14:anchorId="66896000">
          <v:rect id="_x0000_i1114" style="width:0;height:1.5pt" o:hralign="center" o:hrstd="t" o:hr="t" fillcolor="#a0a0a0" stroked="f"/>
        </w:pict>
      </w:r>
    </w:p>
    <w:p w14:paraId="227A675D" w14:textId="77777777" w:rsidR="00883129" w:rsidRPr="00883129" w:rsidRDefault="00883129" w:rsidP="00883129">
      <w:r w:rsidRPr="00883129">
        <w:t>The TCP connection control subsystem is the primary defense against protocol-layer attacks targeting the three-way handshake. It operates at the network edge, below the application stack, and is implemented in kernel-space or dedicated hardware offload to minimize processing latency under high packet-per-</w:t>
      </w:r>
      <w:r w:rsidRPr="00883129">
        <w:lastRenderedPageBreak/>
        <w:t>second loads. The following mechanisms operate in coordination to manage connection establishment under attack conditions.</w:t>
      </w:r>
    </w:p>
    <w:p w14:paraId="4CDC238A" w14:textId="77777777" w:rsidR="00883129" w:rsidRPr="00883129" w:rsidRDefault="00883129" w:rsidP="00883129">
      <w:pPr>
        <w:rPr>
          <w:b/>
          <w:bCs/>
        </w:rPr>
      </w:pPr>
      <w:r w:rsidRPr="00883129">
        <w:rPr>
          <w:b/>
          <w:bCs/>
        </w:rPr>
        <w:t>5.1 SYN Cookie Authentication</w:t>
      </w:r>
    </w:p>
    <w:p w14:paraId="344C4D49" w14:textId="77777777" w:rsidR="00883129" w:rsidRPr="00883129" w:rsidRDefault="00883129" w:rsidP="00883129">
      <w:r w:rsidRPr="00883129">
        <w:t>When the TCP Connection Rate metric exceeds the Warning threshold (50–150 connections per source IP per second), or when the system detects a statistically anomalous ratio of SYN packets to established connections, </w:t>
      </w:r>
      <w:r w:rsidRPr="00883129">
        <w:rPr>
          <w:b/>
          <w:bCs/>
        </w:rPr>
        <w:t>SYN Cookie mode</w:t>
      </w:r>
      <w:r w:rsidRPr="00883129">
        <w:t> is activated. In SYN Cookie mode, the server does not allocate any connection state (kernel socket buffer, TCB entry) upon receipt of a SYN packet. Instead, it encodes the TCP sequence number as a cryptographic hash of the source IP, source port, destination port, and a time-based secret value. This sequence number is returned in the SYN-ACK.</w:t>
      </w:r>
    </w:p>
    <w:p w14:paraId="6E3DAF6D" w14:textId="77777777" w:rsidR="00883129" w:rsidRPr="00883129" w:rsidRDefault="00883129" w:rsidP="00883129">
      <w:r w:rsidRPr="00883129">
        <w:t>A legitimate client that completes the handshake with a valid ACK carrying the matching sequence number proves it received the SYN-ACK, at which point the server allocates connection state and admits the connection. Spoofed-source SYN floods — which cannot receive or respond to the SYN-ACK — are silently discarded without ever consuming server memory. SYN Cookie mode is transparent to legitimate clients under all standard TCP stacks.</w:t>
      </w:r>
    </w:p>
    <w:p w14:paraId="4F7FD47E" w14:textId="77777777" w:rsidR="00883129" w:rsidRPr="00883129" w:rsidRDefault="00883129" w:rsidP="00883129">
      <w:pPr>
        <w:rPr>
          <w:b/>
          <w:bCs/>
        </w:rPr>
      </w:pPr>
      <w:r w:rsidRPr="00883129">
        <w:rPr>
          <w:b/>
          <w:bCs/>
        </w:rPr>
        <w:t>5.2 SYN-ACK Hold and Deferred Acknowledgment</w:t>
      </w:r>
    </w:p>
    <w:p w14:paraId="7607D530" w14:textId="77777777" w:rsidR="00883129" w:rsidRPr="00883129" w:rsidRDefault="00883129" w:rsidP="00883129">
      <w:r w:rsidRPr="00883129">
        <w:t>For source IPs in the 21–75 reputation score band, a </w:t>
      </w:r>
      <w:r w:rsidRPr="00883129">
        <w:rPr>
          <w:b/>
          <w:bCs/>
        </w:rPr>
        <w:t>SYN-ACK Hold</w:t>
      </w:r>
      <w:r w:rsidRPr="00883129">
        <w:t> is applied in addition to or in lieu of SYN Cookie mode. The incoming SYN packet is placed in a monitored hold queue with an extended timeout of 8 seconds (versus the kernel default of 3 seconds). The SYN-ACK response is deliberately delayed. Legitimate TCP clients — which implement TCP retransmission per RFC 9293 — will retransmit their SYN within the hold window, confirming they are active, reachable endpoints. Upon successful retransmission confirmation, the connection is admitted.</w:t>
      </w:r>
    </w:p>
    <w:p w14:paraId="258A9677" w14:textId="77777777" w:rsidR="00883129" w:rsidRPr="00883129" w:rsidRDefault="00883129" w:rsidP="00883129">
      <w:r w:rsidRPr="00883129">
        <w:t>Bot clients that generate SYN floods without maintaining per-connection state (a common characteristic of simple SYN flood tools) do not retransmit their SYN and are dropped when the hold timeout expires. This mechanism is particularly effective against stateless SYN floods from compromised IoT devices running simplified TCP implementations.</w:t>
      </w:r>
    </w:p>
    <w:p w14:paraId="50BB08CE" w14:textId="77777777" w:rsidR="00883129" w:rsidRPr="00883129" w:rsidRDefault="00883129" w:rsidP="00883129">
      <w:pPr>
        <w:rPr>
          <w:b/>
          <w:bCs/>
        </w:rPr>
      </w:pPr>
      <w:r w:rsidRPr="00883129">
        <w:rPr>
          <w:b/>
          <w:bCs/>
        </w:rPr>
        <w:t>5.3 Trusted IP Fast-Path</w:t>
      </w:r>
    </w:p>
    <w:p w14:paraId="324D9BCE" w14:textId="77777777" w:rsidR="00883129" w:rsidRPr="00883129" w:rsidRDefault="00883129" w:rsidP="00883129">
      <w:r w:rsidRPr="00883129">
        <w:t>IP addresses with a reputation score of 0–20 and explicit whitelist status are processed via a </w:t>
      </w:r>
      <w:r w:rsidRPr="00883129">
        <w:rPr>
          <w:b/>
          <w:bCs/>
        </w:rPr>
        <w:t>Trusted Fast-Path</w:t>
      </w:r>
      <w:r w:rsidRPr="00883129">
        <w:t> that bypasses the SYN hold queue entirely. These connections receive immediate SYN-ACK responses and proceed to application-tier processing without entering the reputation-gated slow queue. The fast-path is implemented via a hardware-accelerated ACL lookup table maintained in TCAM (Ternary Content-Addressable Memory) for sub-microsecond classification latency.</w:t>
      </w:r>
    </w:p>
    <w:p w14:paraId="665F06EC" w14:textId="77777777" w:rsidR="00883129" w:rsidRPr="00883129" w:rsidRDefault="00883129" w:rsidP="00883129">
      <w:pPr>
        <w:rPr>
          <w:b/>
          <w:bCs/>
        </w:rPr>
      </w:pPr>
      <w:r w:rsidRPr="00883129">
        <w:rPr>
          <w:b/>
          <w:bCs/>
        </w:rPr>
        <w:t>5.4 Slow-Path Processing</w:t>
      </w:r>
    </w:p>
    <w:p w14:paraId="66998AD0" w14:textId="77777777" w:rsidR="00883129" w:rsidRPr="00883129" w:rsidRDefault="00883129" w:rsidP="00883129">
      <w:r w:rsidRPr="00883129">
        <w:t>IP addresses in the 21–50 reputation score band are directed to a </w:t>
      </w:r>
      <w:r w:rsidRPr="00883129">
        <w:rPr>
          <w:b/>
          <w:bCs/>
        </w:rPr>
        <w:t>Slow-Path Queue</w:t>
      </w:r>
      <w:r w:rsidRPr="00883129">
        <w:t> — a secondary connection processing pipeline with intentionally throttled ACK response rates. The rate of SYN-ACK issuance from the slow path is limited to 20 per second per source IP (configurable), effectively serializing connection establishment and preventing rapid connection-table exhaustion. Connections that successfully complete the handshake through the slow path are flagged for application-tier challenge-page delivery before being admitted to application resources.</w:t>
      </w:r>
    </w:p>
    <w:p w14:paraId="2B6F29CD" w14:textId="77777777" w:rsidR="00883129" w:rsidRPr="00883129" w:rsidRDefault="00883129" w:rsidP="00883129">
      <w:pPr>
        <w:rPr>
          <w:b/>
          <w:bCs/>
        </w:rPr>
      </w:pPr>
      <w:r w:rsidRPr="00883129">
        <w:rPr>
          <w:b/>
          <w:bCs/>
        </w:rPr>
        <w:lastRenderedPageBreak/>
        <w:t>5.5 TCP RST Injection</w:t>
      </w:r>
    </w:p>
    <w:p w14:paraId="62A367F3" w14:textId="77777777" w:rsidR="00883129" w:rsidRPr="00883129" w:rsidRDefault="00883129" w:rsidP="00883129">
      <w:r w:rsidRPr="00883129">
        <w:t>For source IPs with a reputation score of 76–100 (confirmed malicious), the system issues immediate </w:t>
      </w:r>
      <w:r w:rsidRPr="00883129">
        <w:rPr>
          <w:b/>
          <w:bCs/>
        </w:rPr>
        <w:t>TCP RST packets</w:t>
      </w:r>
      <w:r w:rsidRPr="00883129">
        <w:t> in response to any incoming SYN or established-connection packet. The RST terminates the connection at the TCP layer without passing it to the application stack or allocating any server-side resources. RST injection is performed at the edge network device (line-rate hardware) rather than the application server, ensuring that blocked traffic consumes no application compute cycles.</w:t>
      </w:r>
    </w:p>
    <w:p w14:paraId="31D7C43F" w14:textId="77777777" w:rsidR="00883129" w:rsidRPr="00883129" w:rsidRDefault="00883129" w:rsidP="00883129">
      <w:r w:rsidRPr="00883129">
        <w:t>RST injection events are logged with timestamp, source IP, reputation score, and the scoring factors that contributed to the block decision, providing complete forensic traceability for each blocked connection.</w:t>
      </w:r>
    </w:p>
    <w:p w14:paraId="3D907F1A" w14:textId="77777777" w:rsidR="00883129" w:rsidRPr="00883129" w:rsidRDefault="00883129" w:rsidP="00883129">
      <w:pPr>
        <w:rPr>
          <w:b/>
          <w:bCs/>
        </w:rPr>
      </w:pPr>
      <w:r w:rsidRPr="00883129">
        <w:rPr>
          <w:b/>
          <w:bCs/>
        </w:rPr>
        <w:t>5.6 Half-Open Connection Table Management</w:t>
      </w:r>
    </w:p>
    <w:p w14:paraId="6B68D698" w14:textId="77777777" w:rsidR="00883129" w:rsidRPr="00883129" w:rsidRDefault="00883129" w:rsidP="00883129">
      <w:r w:rsidRPr="00883129">
        <w:t>The maximum number of half-open connections (SYNs received, SYN-ACK sent, ACK not yet received) permitted per source IP is capped at </w:t>
      </w:r>
      <w:r w:rsidRPr="00883129">
        <w:rPr>
          <w:b/>
          <w:bCs/>
        </w:rPr>
        <w:t>10 concurrent half-open connections</w:t>
      </w:r>
      <w:r w:rsidRPr="00883129">
        <w:t>. This cap prevents any single source IP from monopolizing the system's finite SYN backlog capacity, even when operating in SYN Cookie mode. When a source IP exceeds the 10-connection half-open cap:</w:t>
      </w:r>
    </w:p>
    <w:p w14:paraId="2FFD705E" w14:textId="77777777" w:rsidR="00883129" w:rsidRPr="00883129" w:rsidRDefault="00883129" w:rsidP="00883129">
      <w:pPr>
        <w:numPr>
          <w:ilvl w:val="0"/>
          <w:numId w:val="9"/>
        </w:numPr>
      </w:pPr>
      <w:r w:rsidRPr="00883129">
        <w:t>New SYN packets from that source are immediately dropped without SYN-ACK issuance.</w:t>
      </w:r>
    </w:p>
    <w:p w14:paraId="28CC9666" w14:textId="77777777" w:rsidR="00883129" w:rsidRPr="00883129" w:rsidRDefault="00883129" w:rsidP="00883129">
      <w:pPr>
        <w:numPr>
          <w:ilvl w:val="0"/>
          <w:numId w:val="9"/>
        </w:numPr>
      </w:pPr>
      <w:r w:rsidRPr="00883129">
        <w:t>The IP's reputation score is automatically increased by </w:t>
      </w:r>
      <w:r w:rsidRPr="00883129">
        <w:rPr>
          <w:b/>
          <w:bCs/>
        </w:rPr>
        <w:t>+15 points</w:t>
      </w:r>
      <w:r w:rsidRPr="00883129">
        <w:t>, escalating its classification tier accordingly.</w:t>
      </w:r>
    </w:p>
    <w:p w14:paraId="4BB28F23" w14:textId="77777777" w:rsidR="00883129" w:rsidRPr="00883129" w:rsidRDefault="00883129" w:rsidP="00883129">
      <w:pPr>
        <w:numPr>
          <w:ilvl w:val="0"/>
          <w:numId w:val="9"/>
        </w:numPr>
      </w:pPr>
      <w:r w:rsidRPr="00883129">
        <w:t>An alert event is emitted to the threshold engine for potential compound-trigger evaluation.</w:t>
      </w:r>
    </w:p>
    <w:p w14:paraId="1C2A0184" w14:textId="77777777" w:rsidR="00883129" w:rsidRPr="00883129" w:rsidRDefault="00883129" w:rsidP="00883129">
      <w:r w:rsidRPr="00883129">
        <w:t>This automatic reputation escalation creates a self-reinforcing feedback loop: aggressive connection behavior accelerates IP classification into higher enforcement tiers, progressively restricting the attacker's ability to consume server resources.</w:t>
      </w:r>
    </w:p>
    <w:p w14:paraId="1288E997" w14:textId="77777777" w:rsidR="00883129" w:rsidRPr="00883129" w:rsidRDefault="00883129" w:rsidP="00883129">
      <w:pPr>
        <w:rPr>
          <w:b/>
          <w:bCs/>
        </w:rPr>
      </w:pPr>
      <w:r w:rsidRPr="00883129">
        <w:rPr>
          <w:b/>
          <w:bCs/>
        </w:rPr>
        <w:t>6. Selective Packet Dropping Strategy</w:t>
      </w:r>
    </w:p>
    <w:p w14:paraId="29760805" w14:textId="77777777" w:rsidR="00883129" w:rsidRPr="00883129" w:rsidRDefault="00883129" w:rsidP="00883129">
      <w:r w:rsidRPr="00883129">
        <w:pict w14:anchorId="3F34CC0C">
          <v:rect id="_x0000_i1115" style="width:0;height:1.5pt" o:hralign="center" o:hrstd="t" o:hr="t" fillcolor="#a0a0a0" stroked="f"/>
        </w:pict>
      </w:r>
    </w:p>
    <w:p w14:paraId="301E6A34" w14:textId="77777777" w:rsidR="00883129" w:rsidRPr="00883129" w:rsidRDefault="00883129" w:rsidP="00883129">
      <w:r w:rsidRPr="00883129">
        <w:t>The packet dropping subsystem provides the line-rate traffic enforcement capability that underlies all higher-level mitigation controls. It is organized into two sequential evaluation stages — stateless and stateful — and implements a four-tier priority queuing system to preserve legitimate traffic during congestion events.</w:t>
      </w:r>
    </w:p>
    <w:p w14:paraId="19DD242F" w14:textId="77777777" w:rsidR="00883129" w:rsidRPr="00883129" w:rsidRDefault="00883129" w:rsidP="00883129">
      <w:pPr>
        <w:rPr>
          <w:b/>
          <w:bCs/>
        </w:rPr>
      </w:pPr>
      <w:r w:rsidRPr="00883129">
        <w:rPr>
          <w:b/>
          <w:bCs/>
        </w:rPr>
        <w:t>6.1 Stateless and Stateful Filtering</w:t>
      </w:r>
    </w:p>
    <w:p w14:paraId="53C1EA00" w14:textId="77777777" w:rsidR="00883129" w:rsidRPr="00883129" w:rsidRDefault="00883129" w:rsidP="00883129">
      <w:pPr>
        <w:rPr>
          <w:b/>
          <w:bCs/>
        </w:rPr>
      </w:pPr>
      <w:r w:rsidRPr="00883129">
        <w:rPr>
          <w:b/>
          <w:bCs/>
        </w:rPr>
        <w:t>Stateless ACL Evaluation (Hardware-Accelerated)</w:t>
      </w:r>
    </w:p>
    <w:p w14:paraId="513AF46A" w14:textId="77777777" w:rsidR="00883129" w:rsidRPr="00883129" w:rsidRDefault="00883129" w:rsidP="00883129">
      <w:r w:rsidRPr="00883129">
        <w:t>All inbound packets are first evaluated against a set of </w:t>
      </w:r>
      <w:r w:rsidRPr="00883129">
        <w:rPr>
          <w:b/>
          <w:bCs/>
        </w:rPr>
        <w:t>stateless ACL rules</w:t>
      </w:r>
      <w:r w:rsidRPr="00883129">
        <w:t> implemented in network hardware (ASIC or FPGA-based forwarding planes). Hardware ACL evaluation occurs at line rate (40–100 Gbps) without impacting the main processing pipeline. Packets matching any of the following conditions are dropped unconditionally at this layer:</w:t>
      </w:r>
    </w:p>
    <w:p w14:paraId="5DBF6E5B" w14:textId="77777777" w:rsidR="00883129" w:rsidRPr="00883129" w:rsidRDefault="00883129" w:rsidP="00883129">
      <w:pPr>
        <w:numPr>
          <w:ilvl w:val="0"/>
          <w:numId w:val="10"/>
        </w:numPr>
      </w:pPr>
      <w:r w:rsidRPr="00883129">
        <w:t>Source IP prefix belonging to a known-bad ASN on the current blocklist (updated from threat intelligence feeds every 5 minutes).</w:t>
      </w:r>
    </w:p>
    <w:p w14:paraId="13F98FD3" w14:textId="77777777" w:rsidR="00883129" w:rsidRPr="00883129" w:rsidRDefault="00883129" w:rsidP="00883129">
      <w:pPr>
        <w:numPr>
          <w:ilvl w:val="0"/>
          <w:numId w:val="10"/>
        </w:numPr>
      </w:pPr>
      <w:r w:rsidRPr="00883129">
        <w:lastRenderedPageBreak/>
        <w:t>Invalid or illegal TCP flag combinations (e.g., SYN+FIN, SYN+RST, NULL flags — commonly used in OS fingerprinting and certain flood tools).</w:t>
      </w:r>
    </w:p>
    <w:p w14:paraId="680F414E" w14:textId="77777777" w:rsidR="00883129" w:rsidRPr="00883129" w:rsidRDefault="00883129" w:rsidP="00883129">
      <w:pPr>
        <w:numPr>
          <w:ilvl w:val="0"/>
          <w:numId w:val="10"/>
        </w:numPr>
      </w:pPr>
      <w:r w:rsidRPr="00883129">
        <w:t>Malformed IP headers: invalid header lengths, illegal fragmentation offsets, or source addresses in RFC 1918 / RFC 5737 reserved space arriving from external interfaces.</w:t>
      </w:r>
    </w:p>
    <w:p w14:paraId="2C493B42" w14:textId="77777777" w:rsidR="00883129" w:rsidRPr="00883129" w:rsidRDefault="00883129" w:rsidP="00883129">
      <w:pPr>
        <w:numPr>
          <w:ilvl w:val="0"/>
          <w:numId w:val="10"/>
        </w:numPr>
      </w:pPr>
      <w:r w:rsidRPr="00883129">
        <w:t>Source IP addresses on the active 1-hour blocklist maintained by the reputation scoring engine.</w:t>
      </w:r>
    </w:p>
    <w:p w14:paraId="1073185D" w14:textId="77777777" w:rsidR="00883129" w:rsidRPr="00883129" w:rsidRDefault="00883129" w:rsidP="00883129">
      <w:pPr>
        <w:rPr>
          <w:b/>
          <w:bCs/>
        </w:rPr>
      </w:pPr>
      <w:r w:rsidRPr="00883129">
        <w:rPr>
          <w:b/>
          <w:bCs/>
        </w:rPr>
        <w:t>Stateful Flow Analysis</w:t>
      </w:r>
    </w:p>
    <w:p w14:paraId="2A7A62E8" w14:textId="77777777" w:rsidR="00883129" w:rsidRPr="00883129" w:rsidRDefault="00883129" w:rsidP="00883129">
      <w:r w:rsidRPr="00883129">
        <w:t>Packets passing stateless ACL evaluation enter the </w:t>
      </w:r>
      <w:r w:rsidRPr="00883129">
        <w:rPr>
          <w:b/>
          <w:bCs/>
        </w:rPr>
        <w:t>stateful flow analysis stage</w:t>
      </w:r>
      <w:r w:rsidRPr="00883129">
        <w:t>. When network bandwidth utilization exceeds the Warning threshold (40–70% of capacity), per-flow inspection is activated. Flow records are maintained for each (source IP, destination IP, source port, destination port, protocol) 5-tuple. Flows exhibiting traffic rates exceeding per-flow thresholds — computed as the total bandwidth Warning threshold divided by the expected number of concurrent legitimate flows — are flagged for priority queue downgrade and potential drop under Critical state conditions.</w:t>
      </w:r>
    </w:p>
    <w:p w14:paraId="34311DD2" w14:textId="77777777" w:rsidR="00883129" w:rsidRPr="00883129" w:rsidRDefault="00883129" w:rsidP="00883129">
      <w:pPr>
        <w:rPr>
          <w:b/>
          <w:bCs/>
        </w:rPr>
      </w:pPr>
      <w:r w:rsidRPr="00883129">
        <w:rPr>
          <w:b/>
          <w:bCs/>
        </w:rPr>
        <w:t>6.2 Priority Queue System</w:t>
      </w:r>
    </w:p>
    <w:p w14:paraId="5B51DC53" w14:textId="77777777" w:rsidR="00883129" w:rsidRPr="00883129" w:rsidRDefault="00883129" w:rsidP="00883129">
      <w:r w:rsidRPr="00883129">
        <w:t>Admitted packets are assigned to one of four priority tiers. Under congestion conditions, lower-priority tiers are rate-limited or dropped to preserve capacity for higher-priority traffic. Queue assignments are re-evaluated on every packet based on current source IP reputation score and system operational tier.</w:t>
      </w:r>
    </w:p>
    <w:tbl>
      <w:tblPr>
        <w:tblW w:w="12240" w:type="dxa"/>
        <w:tblCellMar>
          <w:top w:w="15" w:type="dxa"/>
          <w:left w:w="15" w:type="dxa"/>
          <w:bottom w:w="15" w:type="dxa"/>
          <w:right w:w="15" w:type="dxa"/>
        </w:tblCellMar>
        <w:tblLook w:val="04A0" w:firstRow="1" w:lastRow="0" w:firstColumn="1" w:lastColumn="0" w:noHBand="0" w:noVBand="1"/>
      </w:tblPr>
      <w:tblGrid>
        <w:gridCol w:w="622"/>
        <w:gridCol w:w="1387"/>
        <w:gridCol w:w="4887"/>
        <w:gridCol w:w="2581"/>
        <w:gridCol w:w="2763"/>
      </w:tblGrid>
      <w:tr w:rsidR="00883129" w:rsidRPr="00883129" w14:paraId="5FE2DAE7"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6E7E5097" w14:textId="77777777" w:rsidR="00883129" w:rsidRPr="00883129" w:rsidRDefault="00883129" w:rsidP="00883129">
            <w:pPr>
              <w:rPr>
                <w:b/>
                <w:bCs/>
              </w:rPr>
            </w:pPr>
            <w:r w:rsidRPr="00883129">
              <w:rPr>
                <w:b/>
                <w:bCs/>
              </w:rPr>
              <w:t>Tier</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7EE69508" w14:textId="77777777" w:rsidR="00883129" w:rsidRPr="00883129" w:rsidRDefault="00883129" w:rsidP="00883129">
            <w:pPr>
              <w:rPr>
                <w:b/>
                <w:bCs/>
              </w:rPr>
            </w:pPr>
            <w:r w:rsidRPr="00883129">
              <w:rPr>
                <w:b/>
                <w:bCs/>
              </w:rPr>
              <w:t>Name</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6EF04E90" w14:textId="77777777" w:rsidR="00883129" w:rsidRPr="00883129" w:rsidRDefault="00883129" w:rsidP="00883129">
            <w:pPr>
              <w:rPr>
                <w:b/>
                <w:bCs/>
              </w:rPr>
            </w:pPr>
            <w:r w:rsidRPr="00883129">
              <w:rPr>
                <w:b/>
                <w:bCs/>
              </w:rPr>
              <w:t>Traffic Types</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1402D17E" w14:textId="77777777" w:rsidR="00883129" w:rsidRPr="00883129" w:rsidRDefault="00883129" w:rsidP="00883129">
            <w:pPr>
              <w:rPr>
                <w:b/>
                <w:bCs/>
              </w:rPr>
            </w:pPr>
            <w:r w:rsidRPr="00883129">
              <w:rPr>
                <w:b/>
                <w:bCs/>
              </w:rPr>
              <w:t>Behavior Under Warning</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4B2B86E5" w14:textId="77777777" w:rsidR="00883129" w:rsidRPr="00883129" w:rsidRDefault="00883129" w:rsidP="00883129">
            <w:pPr>
              <w:rPr>
                <w:b/>
                <w:bCs/>
              </w:rPr>
            </w:pPr>
            <w:r w:rsidRPr="00883129">
              <w:rPr>
                <w:b/>
                <w:bCs/>
              </w:rPr>
              <w:t>Behavior Under Critical</w:t>
            </w:r>
          </w:p>
        </w:tc>
      </w:tr>
      <w:tr w:rsidR="00883129" w:rsidRPr="00883129" w14:paraId="6DC5FEC8"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1CF4B659" w14:textId="77777777" w:rsidR="00883129" w:rsidRPr="00883129" w:rsidRDefault="00883129" w:rsidP="00883129">
            <w:r w:rsidRPr="00883129">
              <w:rPr>
                <w:b/>
                <w:bCs/>
              </w:rPr>
              <w:t>1</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7304336B" w14:textId="77777777" w:rsidR="00883129" w:rsidRPr="00883129" w:rsidRDefault="00883129" w:rsidP="00883129">
            <w:r w:rsidRPr="00883129">
              <w:t>Always Admitted</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03358DD4" w14:textId="77777777" w:rsidR="00883129" w:rsidRPr="00883129" w:rsidRDefault="00883129" w:rsidP="00883129">
            <w:r w:rsidRPr="00883129">
              <w:t>ICMP echo from monitoring probes; BGP keepalives; DNS responses from authoritative resolvers</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388EBE88" w14:textId="77777777" w:rsidR="00883129" w:rsidRPr="00883129" w:rsidRDefault="00883129" w:rsidP="00883129">
            <w:r w:rsidRPr="00883129">
              <w:t>Always admitted, no rate limiting</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573029F2" w14:textId="77777777" w:rsidR="00883129" w:rsidRPr="00883129" w:rsidRDefault="00883129" w:rsidP="00883129">
            <w:r w:rsidRPr="00883129">
              <w:t>Always admitted, no rate limiting</w:t>
            </w:r>
          </w:p>
        </w:tc>
      </w:tr>
      <w:tr w:rsidR="00883129" w:rsidRPr="00883129" w14:paraId="0C002C48"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5FCC1EA3" w14:textId="77777777" w:rsidR="00883129" w:rsidRPr="00883129" w:rsidRDefault="00883129" w:rsidP="00883129">
            <w:r w:rsidRPr="00883129">
              <w:rPr>
                <w:b/>
                <w:bCs/>
              </w:rPr>
              <w:t>2</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4C04748" w14:textId="77777777" w:rsidR="00883129" w:rsidRPr="00883129" w:rsidRDefault="00883129" w:rsidP="00883129">
            <w:r w:rsidRPr="00883129">
              <w:t>Trusted Sessions</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4F7B567E" w14:textId="77777777" w:rsidR="00883129" w:rsidRPr="00883129" w:rsidRDefault="00883129" w:rsidP="00883129">
            <w:r w:rsidRPr="00883129">
              <w:t>Established TCP sessions from trusted IPs (reputation 0–20); authenticated API sessions with valid tokens</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49B20899" w14:textId="77777777" w:rsidR="00883129" w:rsidRPr="00883129" w:rsidRDefault="00883129" w:rsidP="00883129">
            <w:r w:rsidRPr="00883129">
              <w:t>Admitted, monitoring intensified</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4E00B3D7" w14:textId="77777777" w:rsidR="00883129" w:rsidRPr="00883129" w:rsidRDefault="00883129" w:rsidP="00883129">
            <w:r w:rsidRPr="00883129">
              <w:t>Admitted; if bandwidth Critical, rate-limited to 80% of established session bandwidth</w:t>
            </w:r>
          </w:p>
        </w:tc>
      </w:tr>
      <w:tr w:rsidR="00883129" w:rsidRPr="00883129" w14:paraId="480A1001"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7DAF6C37" w14:textId="77777777" w:rsidR="00883129" w:rsidRPr="00883129" w:rsidRDefault="00883129" w:rsidP="00883129">
            <w:r w:rsidRPr="00883129">
              <w:rPr>
                <w:b/>
                <w:bCs/>
              </w:rPr>
              <w:t>3</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4DD784AC" w14:textId="77777777" w:rsidR="00883129" w:rsidRPr="00883129" w:rsidRDefault="00883129" w:rsidP="00883129">
            <w:r w:rsidRPr="00883129">
              <w:t>Unknown / Unverified</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60099CB7" w14:textId="77777777" w:rsidR="00883129" w:rsidRPr="00883129" w:rsidRDefault="00883129" w:rsidP="00883129">
            <w:r w:rsidRPr="00883129">
              <w:t>New TCP SYNs from unknown IPs; UDP traffic from flagged ASNs not yet on blocklist</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6BCDF756" w14:textId="77777777" w:rsidR="00883129" w:rsidRPr="00883129" w:rsidRDefault="00883129" w:rsidP="00883129">
            <w:r w:rsidRPr="00883129">
              <w:t>Rate-limited to 50% of baseline allocation; Random Early Detection active</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57969CCC" w14:textId="77777777" w:rsidR="00883129" w:rsidRPr="00883129" w:rsidRDefault="00883129" w:rsidP="00883129">
            <w:r w:rsidRPr="00883129">
              <w:t>Dropped; SYN Cookie mode enforced for new TCP SYNs if not already active</w:t>
            </w:r>
          </w:p>
        </w:tc>
      </w:tr>
      <w:tr w:rsidR="00883129" w:rsidRPr="00883129" w14:paraId="06EC3E9C"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4514E4A8" w14:textId="77777777" w:rsidR="00883129" w:rsidRPr="00883129" w:rsidRDefault="00883129" w:rsidP="00883129">
            <w:r w:rsidRPr="00883129">
              <w:rPr>
                <w:b/>
                <w:bCs/>
              </w:rPr>
              <w:t>4</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4D94E942" w14:textId="77777777" w:rsidR="00883129" w:rsidRPr="00883129" w:rsidRDefault="00883129" w:rsidP="00883129">
            <w:r w:rsidRPr="00883129">
              <w:t>Always Dropped</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4C555DA" w14:textId="77777777" w:rsidR="00883129" w:rsidRPr="00883129" w:rsidRDefault="00883129" w:rsidP="00883129">
            <w:r w:rsidRPr="00883129">
              <w:t>Traffic from blocked IPs (reputation 76–100); packets with spoofed or invalid source addresses; oversized UDP payloads consistent with amplification attack signatures (&gt; 512 bytes from UDP source ports 53, 123, 1900, 11211)</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017B73FA" w14:textId="77777777" w:rsidR="00883129" w:rsidRPr="00883129" w:rsidRDefault="00883129" w:rsidP="00883129">
            <w:r w:rsidRPr="00883129">
              <w:t>Dropped unconditionally</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781CE0E2" w14:textId="77777777" w:rsidR="00883129" w:rsidRPr="00883129" w:rsidRDefault="00883129" w:rsidP="00883129">
            <w:r w:rsidRPr="00883129">
              <w:t>Dropped unconditionally</w:t>
            </w:r>
          </w:p>
        </w:tc>
      </w:tr>
    </w:tbl>
    <w:p w14:paraId="302A931B" w14:textId="77777777" w:rsidR="00883129" w:rsidRPr="00883129" w:rsidRDefault="00883129" w:rsidP="00883129">
      <w:pPr>
        <w:rPr>
          <w:b/>
          <w:bCs/>
        </w:rPr>
      </w:pPr>
      <w:r w:rsidRPr="00883129">
        <w:rPr>
          <w:b/>
          <w:bCs/>
        </w:rPr>
        <w:t>6.3 Random Early Detection (RED)</w:t>
      </w:r>
    </w:p>
    <w:p w14:paraId="6C5A41A1" w14:textId="77777777" w:rsidR="00883129" w:rsidRPr="00883129" w:rsidRDefault="00883129" w:rsidP="00883129">
      <w:r w:rsidRPr="00883129">
        <w:rPr>
          <w:b/>
          <w:bCs/>
        </w:rPr>
        <w:lastRenderedPageBreak/>
        <w:t>Random Early Detection (RED)</w:t>
      </w:r>
      <w:r w:rsidRPr="00883129">
        <w:t> is applied to Tier 3 traffic queues during Warning state to signal network congestion before hard drop thresholds are reached. RED probabilistically drops packets from the Tier 3 queue when queue occupancy exceeds a minimum threshold (30% of Tier 3 queue capacity), with drop probability increasing linearly until queue occupancy reaches the maximum threshold (80% of Tier 3 queue capacity), at which point all arriving Tier 3 packets are dropped.</w:t>
      </w:r>
    </w:p>
    <w:p w14:paraId="5D94C0FC" w14:textId="77777777" w:rsidR="00883129" w:rsidRPr="00883129" w:rsidRDefault="00883129" w:rsidP="00883129">
      <w:r w:rsidRPr="00883129">
        <w:t>RED serves a dual purpose: it signals congestion to TCP senders — which respond by reducing their transmission rate — and it prevents the Tier 3 queue from growing to a size that would introduce excessive latency for the small fraction of legitimate traffic correctly classified in this tier. RED is not applied to Tier 1 or Tier 2 traffic under any conditions.</w:t>
      </w:r>
    </w:p>
    <w:p w14:paraId="2EBC7B5C" w14:textId="77777777" w:rsidR="00883129" w:rsidRPr="00883129" w:rsidRDefault="00883129" w:rsidP="00883129">
      <w:pPr>
        <w:rPr>
          <w:b/>
          <w:bCs/>
        </w:rPr>
      </w:pPr>
      <w:r w:rsidRPr="00883129">
        <w:rPr>
          <w:rFonts w:ascii="Cambria Math" w:hAnsi="Cambria Math" w:cs="Cambria Math"/>
          <w:b/>
          <w:bCs/>
        </w:rPr>
        <w:t>ℹ</w:t>
      </w:r>
      <w:r w:rsidRPr="00883129">
        <w:rPr>
          <w:b/>
          <w:bCs/>
        </w:rPr>
        <w:t xml:space="preserve"> Forensic Logging</w:t>
      </w:r>
    </w:p>
    <w:p w14:paraId="0FD53CE9" w14:textId="77777777" w:rsidR="00883129" w:rsidRPr="00883129" w:rsidRDefault="00883129" w:rsidP="00883129">
      <w:r w:rsidRPr="00883129">
        <w:t>All packet drop decisions — including the drop reason code, queue tier, source IP reputation score, and system operational tier at the time of drop — are written to a structured log stream in real time. This log stream feeds back into the reputation scoring engine (aggregate drops from a source IP increase its reputation score) and is retained for a minimum of 90 days for post-incident forensic analysis and compliance reporting.</w:t>
      </w:r>
    </w:p>
    <w:p w14:paraId="028E6AE0" w14:textId="77777777" w:rsidR="00883129" w:rsidRPr="00883129" w:rsidRDefault="00883129" w:rsidP="00883129">
      <w:pPr>
        <w:rPr>
          <w:b/>
          <w:bCs/>
        </w:rPr>
      </w:pPr>
      <w:r w:rsidRPr="00883129">
        <w:rPr>
          <w:b/>
          <w:bCs/>
        </w:rPr>
        <w:t>7. Geo-Based Throttling</w:t>
      </w:r>
    </w:p>
    <w:p w14:paraId="2CA6B7A4" w14:textId="77777777" w:rsidR="00883129" w:rsidRPr="00883129" w:rsidRDefault="00883129" w:rsidP="00883129">
      <w:r w:rsidRPr="00883129">
        <w:pict w14:anchorId="6784BF59">
          <v:rect id="_x0000_i1116" style="width:0;height:1.5pt" o:hralign="center" o:hrstd="t" o:hr="t" fillcolor="#a0a0a0" stroked="f"/>
        </w:pict>
      </w:r>
    </w:p>
    <w:p w14:paraId="12DFE520" w14:textId="77777777" w:rsidR="00883129" w:rsidRPr="00883129" w:rsidRDefault="00883129" w:rsidP="00883129">
      <w:r w:rsidRPr="00883129">
        <w:t>Geographic origin-based traffic controls provide a high-efficacy mitigation lever when volumetric attack traffic demonstrably originates from specific geographic regions or autonomous systems. This subsystem is explicitly designed as a </w:t>
      </w:r>
      <w:r w:rsidRPr="00883129">
        <w:rPr>
          <w:b/>
          <w:bCs/>
        </w:rPr>
        <w:t>last-resort measure</w:t>
      </w:r>
      <w:r w:rsidRPr="00883129">
        <w:t> — one applied with surgical precision and subject to frequent review during incident response — to avoid disproportionate impact on legitimate users in affected regions.</w:t>
      </w:r>
    </w:p>
    <w:p w14:paraId="3265BF3D" w14:textId="77777777" w:rsidR="00883129" w:rsidRPr="00883129" w:rsidRDefault="00883129" w:rsidP="00883129">
      <w:pPr>
        <w:rPr>
          <w:b/>
          <w:bCs/>
        </w:rPr>
      </w:pPr>
      <w:r w:rsidRPr="00883129">
        <w:rPr>
          <w:b/>
          <w:bCs/>
        </w:rPr>
        <w:t>7.1 Geographic Classification</w:t>
      </w:r>
    </w:p>
    <w:p w14:paraId="04664CFF" w14:textId="77777777" w:rsidR="00883129" w:rsidRPr="00883129" w:rsidRDefault="00883129" w:rsidP="00883129">
      <w:r w:rsidRPr="00883129">
        <w:t>Traffic is classified by country of origin using </w:t>
      </w:r>
      <w:r w:rsidRPr="00883129">
        <w:rPr>
          <w:b/>
          <w:bCs/>
        </w:rPr>
        <w:t>BGP-based geolocation</w:t>
      </w:r>
      <w:r w:rsidRPr="00883129">
        <w:t>, which maps source IP addresses to their originating autonomous system and corresponding country of registration. This approach is accurate to the ASN level and is significantly more reliable than reverse-DNS or MaxMind-style database lookups for the CIDR ranges most commonly exploited in DDoS campaigns. The geolocation database is updated automatically from BGP routing table snapshots every 4 hours.</w:t>
      </w:r>
    </w:p>
    <w:p w14:paraId="63A49133" w14:textId="77777777" w:rsidR="00883129" w:rsidRPr="00883129" w:rsidRDefault="00883129" w:rsidP="00883129">
      <w:pPr>
        <w:rPr>
          <w:b/>
          <w:bCs/>
        </w:rPr>
      </w:pPr>
      <w:r w:rsidRPr="00883129">
        <w:rPr>
          <w:b/>
          <w:bCs/>
        </w:rPr>
        <w:t>7.2 Operational State Behavior</w:t>
      </w:r>
    </w:p>
    <w:tbl>
      <w:tblPr>
        <w:tblW w:w="12240" w:type="dxa"/>
        <w:tblCellMar>
          <w:top w:w="15" w:type="dxa"/>
          <w:left w:w="15" w:type="dxa"/>
          <w:bottom w:w="15" w:type="dxa"/>
          <w:right w:w="15" w:type="dxa"/>
        </w:tblCellMar>
        <w:tblLook w:val="04A0" w:firstRow="1" w:lastRow="0" w:firstColumn="1" w:lastColumn="0" w:noHBand="0" w:noVBand="1"/>
      </w:tblPr>
      <w:tblGrid>
        <w:gridCol w:w="2085"/>
        <w:gridCol w:w="10155"/>
      </w:tblGrid>
      <w:tr w:rsidR="00883129" w:rsidRPr="00883129" w14:paraId="1F2FE02E"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B634511" w14:textId="77777777" w:rsidR="00883129" w:rsidRPr="00883129" w:rsidRDefault="00883129" w:rsidP="00883129">
            <w:pPr>
              <w:rPr>
                <w:b/>
                <w:bCs/>
              </w:rPr>
            </w:pPr>
            <w:r w:rsidRPr="00883129">
              <w:rPr>
                <w:b/>
                <w:bCs/>
              </w:rPr>
              <w:t>Operational State</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6A5D7A76" w14:textId="77777777" w:rsidR="00883129" w:rsidRPr="00883129" w:rsidRDefault="00883129" w:rsidP="00883129">
            <w:pPr>
              <w:rPr>
                <w:b/>
                <w:bCs/>
              </w:rPr>
            </w:pPr>
            <w:r w:rsidRPr="00883129">
              <w:rPr>
                <w:b/>
                <w:bCs/>
              </w:rPr>
              <w:t>Geo-Throttling Behavior</w:t>
            </w:r>
          </w:p>
        </w:tc>
      </w:tr>
      <w:tr w:rsidR="00883129" w:rsidRPr="00883129" w14:paraId="04EBC7F1"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0AB7F9FD" w14:textId="77777777" w:rsidR="00883129" w:rsidRPr="00883129" w:rsidRDefault="00883129" w:rsidP="00883129">
            <w:r w:rsidRPr="00883129">
              <w:rPr>
                <w:b/>
                <w:bCs/>
              </w:rPr>
              <w:t>Tier 0 — Normal</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4EFE1801" w14:textId="77777777" w:rsidR="00883129" w:rsidRPr="00883129" w:rsidRDefault="00883129" w:rsidP="00883129">
            <w:r w:rsidRPr="00883129">
              <w:t>All traffic admitted regardless of geographic origin. Geo-data is collected passively to compute per-country traffic share baselines via EMA.</w:t>
            </w:r>
          </w:p>
        </w:tc>
      </w:tr>
      <w:tr w:rsidR="00883129" w:rsidRPr="00883129" w14:paraId="0E263F33"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4621967" w14:textId="77777777" w:rsidR="00883129" w:rsidRPr="00883129" w:rsidRDefault="00883129" w:rsidP="00883129">
            <w:r w:rsidRPr="00883129">
              <w:rPr>
                <w:b/>
                <w:bCs/>
              </w:rPr>
              <w:t>Tier 1 — Elevated (Warning)</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22756EBE" w14:textId="77777777" w:rsidR="00883129" w:rsidRPr="00883129" w:rsidRDefault="00883129" w:rsidP="00883129">
            <w:r w:rsidRPr="00883129">
              <w:t>Geo-data monitoring intensified. No throttling applied. Countries deviating from baseline flagged for operator review.</w:t>
            </w:r>
          </w:p>
        </w:tc>
      </w:tr>
      <w:tr w:rsidR="00883129" w:rsidRPr="00883129" w14:paraId="468BE5C2"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6C5348A3" w14:textId="77777777" w:rsidR="00883129" w:rsidRPr="00883129" w:rsidRDefault="00883129" w:rsidP="00883129">
            <w:r w:rsidRPr="00883129">
              <w:rPr>
                <w:b/>
                <w:bCs/>
              </w:rPr>
              <w:lastRenderedPageBreak/>
              <w:t>Tier 2 — Guarded</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52168F7F" w14:textId="77777777" w:rsidR="00883129" w:rsidRPr="00883129" w:rsidRDefault="00883129" w:rsidP="00883129">
            <w:r w:rsidRPr="00883129">
              <w:t>Countries with traffic share &gt; 300% of their EMA baseline are throttled to 2× their baseline allocation. Traffic above this cap enters Tier 3 packet queue (rate-limited, RED active).</w:t>
            </w:r>
          </w:p>
        </w:tc>
      </w:tr>
      <w:tr w:rsidR="00883129" w:rsidRPr="00883129" w14:paraId="1A1FE1FB"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7FFA2F85" w14:textId="77777777" w:rsidR="00883129" w:rsidRPr="00883129" w:rsidRDefault="00883129" w:rsidP="00883129">
            <w:r w:rsidRPr="00883129">
              <w:rPr>
                <w:b/>
                <w:bCs/>
              </w:rPr>
              <w:t>Tier 3 — Critical</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BFDFEAC" w14:textId="77777777" w:rsidR="00883129" w:rsidRPr="00883129" w:rsidRDefault="00883129" w:rsidP="00883129">
            <w:r w:rsidRPr="00883129">
              <w:t>Operator-defined geo-block list is activated. Traffic from listed regions is rate-limited to 10% of normal per-region allocation or hard-blocked per operator configuration. Block list is applied at the BGP edge layer.</w:t>
            </w:r>
          </w:p>
        </w:tc>
      </w:tr>
      <w:tr w:rsidR="00883129" w:rsidRPr="00883129" w14:paraId="3FDC6776"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CE4EC"/>
            <w:tcMar>
              <w:top w:w="90" w:type="dxa"/>
              <w:left w:w="135" w:type="dxa"/>
              <w:bottom w:w="90" w:type="dxa"/>
              <w:right w:w="135" w:type="dxa"/>
            </w:tcMar>
            <w:hideMark/>
          </w:tcPr>
          <w:p w14:paraId="542D1753" w14:textId="77777777" w:rsidR="00883129" w:rsidRPr="00883129" w:rsidRDefault="00883129" w:rsidP="00883129">
            <w:r w:rsidRPr="00883129">
              <w:rPr>
                <w:b/>
                <w:bCs/>
              </w:rPr>
              <w:t>Tier 4 — Emergency</w:t>
            </w:r>
          </w:p>
        </w:tc>
        <w:tc>
          <w:tcPr>
            <w:tcW w:w="0" w:type="auto"/>
            <w:tcBorders>
              <w:top w:val="single" w:sz="6" w:space="0" w:color="B0B8C8"/>
              <w:left w:val="single" w:sz="6" w:space="0" w:color="B0B8C8"/>
              <w:bottom w:val="single" w:sz="6" w:space="0" w:color="B0B8C8"/>
              <w:right w:val="single" w:sz="6" w:space="0" w:color="B0B8C8"/>
            </w:tcBorders>
            <w:shd w:val="clear" w:color="auto" w:fill="FCE4EC"/>
            <w:tcMar>
              <w:top w:w="90" w:type="dxa"/>
              <w:left w:w="135" w:type="dxa"/>
              <w:bottom w:w="90" w:type="dxa"/>
              <w:right w:w="135" w:type="dxa"/>
            </w:tcMar>
            <w:hideMark/>
          </w:tcPr>
          <w:p w14:paraId="60E4AD62" w14:textId="77777777" w:rsidR="00883129" w:rsidRPr="00883129" w:rsidRDefault="00883129" w:rsidP="00883129">
            <w:r w:rsidRPr="00883129">
              <w:t>All dynamic traffic black-holed except monitoring probes. Geo-throttling is superseded by complete traffic suspension.</w:t>
            </w:r>
          </w:p>
        </w:tc>
      </w:tr>
    </w:tbl>
    <w:p w14:paraId="0579F210" w14:textId="77777777" w:rsidR="00883129" w:rsidRPr="00883129" w:rsidRDefault="00883129" w:rsidP="00883129">
      <w:pPr>
        <w:rPr>
          <w:b/>
          <w:bCs/>
        </w:rPr>
      </w:pPr>
      <w:r w:rsidRPr="00883129">
        <w:rPr>
          <w:b/>
          <w:bCs/>
        </w:rPr>
        <w:t>7.3 Authenticated Session Bypass</w:t>
      </w:r>
    </w:p>
    <w:p w14:paraId="3247FB46" w14:textId="77777777" w:rsidR="00883129" w:rsidRPr="00883129" w:rsidRDefault="00883129" w:rsidP="00883129">
      <w:r w:rsidRPr="00883129">
        <w:t>Authenticated sessions carrying valid JWT or OAuth 2.0 bearer tokens are </w:t>
      </w:r>
      <w:r w:rsidRPr="00883129">
        <w:rPr>
          <w:b/>
          <w:bCs/>
        </w:rPr>
        <w:t>exempt from geo-throttling enforcement</w:t>
      </w:r>
      <w:r w:rsidRPr="00883129">
        <w:t> at all operational tiers, including Tier 3 Critical state. This exemption ensures that legitimate users in affected regions who have already authenticated are not disrupted by geographic controls applied in response to volumetric attack traffic from the same region. Token validation is performed at the load balancer layer before geo-throttling rules are applied.</w:t>
      </w:r>
    </w:p>
    <w:p w14:paraId="0E7F6D65" w14:textId="77777777" w:rsidR="00883129" w:rsidRPr="00883129" w:rsidRDefault="00883129" w:rsidP="00883129">
      <w:pPr>
        <w:rPr>
          <w:b/>
          <w:bCs/>
        </w:rPr>
      </w:pPr>
      <w:r w:rsidRPr="00883129">
        <w:rPr>
          <w:b/>
          <w:bCs/>
        </w:rPr>
        <w:t>7.4 Manual Override and Real-Time Control</w:t>
      </w:r>
    </w:p>
    <w:p w14:paraId="499481AD" w14:textId="77777777" w:rsidR="00883129" w:rsidRPr="00883129" w:rsidRDefault="00883129" w:rsidP="00883129">
      <w:r w:rsidRPr="00883129">
        <w:t>NOC operators may add or remove countries from the geo-throttle or geo-block list in real time via the control plane API without requiring code deployment or infrastructure changes. Control plane API calls are authenticated via mutual TLS and require two-factor authorization for geo-block list modifications. All changes are logged with operator identity, timestamp, and justification string.</w:t>
      </w:r>
    </w:p>
    <w:p w14:paraId="613F9659" w14:textId="77777777" w:rsidR="00883129" w:rsidRPr="00883129" w:rsidRDefault="00883129" w:rsidP="00883129">
      <w:pPr>
        <w:rPr>
          <w:b/>
          <w:bCs/>
        </w:rPr>
      </w:pPr>
      <w:r w:rsidRPr="00883129">
        <w:rPr>
          <w:b/>
          <w:bCs/>
        </w:rPr>
        <w:t>7.5 Review Cadence During Incidents</w:t>
      </w:r>
    </w:p>
    <w:p w14:paraId="5F77BFA1" w14:textId="77777777" w:rsidR="00883129" w:rsidRPr="00883129" w:rsidRDefault="00883129" w:rsidP="00883129">
      <w:pPr>
        <w:rPr>
          <w:b/>
          <w:bCs/>
        </w:rPr>
      </w:pPr>
      <w:r w:rsidRPr="00883129">
        <w:rPr>
          <w:rFonts w:ascii="Segoe UI Symbol" w:hAnsi="Segoe UI Symbol" w:cs="Segoe UI Symbol"/>
          <w:b/>
          <w:bCs/>
        </w:rPr>
        <w:t>★</w:t>
      </w:r>
      <w:r w:rsidRPr="00883129">
        <w:rPr>
          <w:b/>
          <w:bCs/>
        </w:rPr>
        <w:t xml:space="preserve"> Operational Requirement</w:t>
      </w:r>
    </w:p>
    <w:p w14:paraId="0FFF6187" w14:textId="77777777" w:rsidR="00883129" w:rsidRPr="00883129" w:rsidRDefault="00883129" w:rsidP="00883129">
      <w:r w:rsidRPr="00883129">
        <w:t>During any active Tier 2 or Tier 3 incident, geo-throttling rules applied to specific countries must be reviewed by the NOC team at a minimum cadence of </w:t>
      </w:r>
      <w:r w:rsidRPr="00883129">
        <w:rPr>
          <w:b/>
          <w:bCs/>
        </w:rPr>
        <w:t>every 15 minutes</w:t>
      </w:r>
      <w:r w:rsidRPr="00883129">
        <w:t>. Attack traffic origin patterns shift rapidly during active campaigns; maintaining geo-block rules beyond their operational necessity increases legitimate-user impact unnecessarily and may violate the 2% acceptable impact threshold. Geo-blocks must be removed as soon as the originating attack traffic subsides below the 300% baseline deviation threshold.</w:t>
      </w:r>
    </w:p>
    <w:p w14:paraId="534D29F2" w14:textId="77777777" w:rsidR="00883129" w:rsidRPr="00883129" w:rsidRDefault="00883129" w:rsidP="00883129">
      <w:pPr>
        <w:rPr>
          <w:b/>
          <w:bCs/>
        </w:rPr>
      </w:pPr>
      <w:r w:rsidRPr="00883129">
        <w:rPr>
          <w:b/>
          <w:bCs/>
        </w:rPr>
        <w:t>8. Application-Level Protections</w:t>
      </w:r>
    </w:p>
    <w:p w14:paraId="524F01B4" w14:textId="77777777" w:rsidR="00883129" w:rsidRPr="00883129" w:rsidRDefault="00883129" w:rsidP="00883129">
      <w:r w:rsidRPr="00883129">
        <w:pict w14:anchorId="6AADB51C">
          <v:rect id="_x0000_i1117" style="width:0;height:1.5pt" o:hralign="center" o:hrstd="t" o:hr="t" fillcolor="#a0a0a0" stroked="f"/>
        </w:pict>
      </w:r>
    </w:p>
    <w:p w14:paraId="3C013999" w14:textId="77777777" w:rsidR="00883129" w:rsidRPr="00883129" w:rsidRDefault="00883129" w:rsidP="00883129">
      <w:r w:rsidRPr="00883129">
        <w:t>Application-level protections form the innermost defensive layer of the architecture, operating above the TCP stack to address semantically valid attack traffic that has traversed all preceding mitigation layers. These controls are endpoint-aware, session-aware, and integrate directly with the authentication and database subsystems.</w:t>
      </w:r>
    </w:p>
    <w:p w14:paraId="160B68F1" w14:textId="77777777" w:rsidR="00883129" w:rsidRPr="00883129" w:rsidRDefault="00883129" w:rsidP="00883129">
      <w:pPr>
        <w:rPr>
          <w:b/>
          <w:bCs/>
        </w:rPr>
      </w:pPr>
      <w:r w:rsidRPr="00883129">
        <w:rPr>
          <w:b/>
          <w:bCs/>
        </w:rPr>
        <w:t>8.1 HTTP Request Rate Limiting</w:t>
      </w:r>
    </w:p>
    <w:p w14:paraId="4EC5AE88" w14:textId="77777777" w:rsidR="00883129" w:rsidRPr="00883129" w:rsidRDefault="00883129" w:rsidP="00883129">
      <w:r w:rsidRPr="00883129">
        <w:lastRenderedPageBreak/>
        <w:t>Per-IP, per-endpoint HTTP request rate limits are enforced at the reverse proxy layer using a sliding-window rate limiter with a 10-second evaluation window. Rate limits are </w:t>
      </w:r>
      <w:r w:rsidRPr="00883129">
        <w:rPr>
          <w:b/>
          <w:bCs/>
        </w:rPr>
        <w:t>endpoint-sensitivity-aware</w:t>
      </w:r>
      <w:r w:rsidRPr="00883129">
        <w:t>, reflecting the different computational costs and abuse risks of different application surfaces:</w:t>
      </w:r>
    </w:p>
    <w:p w14:paraId="10C56E1A" w14:textId="77777777" w:rsidR="00883129" w:rsidRPr="00883129" w:rsidRDefault="00883129" w:rsidP="00883129">
      <w:pPr>
        <w:numPr>
          <w:ilvl w:val="0"/>
          <w:numId w:val="11"/>
        </w:numPr>
      </w:pPr>
      <w:r w:rsidRPr="00883129">
        <w:rPr>
          <w:b/>
          <w:bCs/>
        </w:rPr>
        <w:t>Authentication endpoints</w:t>
      </w:r>
      <w:r w:rsidRPr="00883129">
        <w:t> (login, password reset, MFA): maximum 5 requests per IP per 10-second window — reflecting the low legitimate rate of authentication attempts and the severe risk of credential stuffing.</w:t>
      </w:r>
    </w:p>
    <w:p w14:paraId="011D94FF" w14:textId="77777777" w:rsidR="00883129" w:rsidRPr="00883129" w:rsidRDefault="00883129" w:rsidP="00883129">
      <w:pPr>
        <w:numPr>
          <w:ilvl w:val="0"/>
          <w:numId w:val="11"/>
        </w:numPr>
      </w:pPr>
      <w:r w:rsidRPr="00883129">
        <w:rPr>
          <w:b/>
          <w:bCs/>
        </w:rPr>
        <w:t>Authenticated API endpoints</w:t>
      </w:r>
      <w:r w:rsidRPr="00883129">
        <w:t>: maximum 200 requests per IP per 10-second window — reflecting the higher rate of legitimate programmatic API use.</w:t>
      </w:r>
    </w:p>
    <w:p w14:paraId="66E99AEE" w14:textId="77777777" w:rsidR="00883129" w:rsidRPr="00883129" w:rsidRDefault="00883129" w:rsidP="00883129">
      <w:pPr>
        <w:numPr>
          <w:ilvl w:val="0"/>
          <w:numId w:val="11"/>
        </w:numPr>
      </w:pPr>
      <w:r w:rsidRPr="00883129">
        <w:rPr>
          <w:b/>
          <w:bCs/>
        </w:rPr>
        <w:t>Static content and CDN-cached assets</w:t>
      </w:r>
      <w:r w:rsidRPr="00883129">
        <w:t>: maximum 500 requests per IP per 10-second window — these endpoints are computationally inexpensive and serve high legitimate rates.</w:t>
      </w:r>
    </w:p>
    <w:p w14:paraId="2AE98151" w14:textId="77777777" w:rsidR="00883129" w:rsidRPr="00883129" w:rsidRDefault="00883129" w:rsidP="00883129">
      <w:pPr>
        <w:numPr>
          <w:ilvl w:val="0"/>
          <w:numId w:val="11"/>
        </w:numPr>
      </w:pPr>
      <w:r w:rsidRPr="00883129">
        <w:rPr>
          <w:b/>
          <w:bCs/>
        </w:rPr>
        <w:t>Search and dynamic content generation</w:t>
      </w:r>
      <w:r w:rsidRPr="00883129">
        <w:t>: maximum 30 requests per IP per 10-second window — these endpoints invoke backend database and compute resources and are disproportionately expensive under flood conditions.</w:t>
      </w:r>
    </w:p>
    <w:p w14:paraId="5B12D219" w14:textId="77777777" w:rsidR="00883129" w:rsidRPr="00883129" w:rsidRDefault="00883129" w:rsidP="00883129">
      <w:r w:rsidRPr="00883129">
        <w:t>IPs exceeding their endpoint-specific rate limit receive HTTP 429 (Too Many Requests) responses with a Retry-After header indicating the next eligible request time. Rate limit events are emitted to the reputation scoring engine; sustained rate limit violations increase the source IP's reputation score.</w:t>
      </w:r>
    </w:p>
    <w:p w14:paraId="7C12E278" w14:textId="77777777" w:rsidR="00883129" w:rsidRPr="00883129" w:rsidRDefault="00883129" w:rsidP="00883129">
      <w:pPr>
        <w:rPr>
          <w:b/>
          <w:bCs/>
        </w:rPr>
      </w:pPr>
      <w:r w:rsidRPr="00883129">
        <w:rPr>
          <w:b/>
          <w:bCs/>
        </w:rPr>
        <w:t>8.2 Database Query Rate Limiting</w:t>
      </w:r>
    </w:p>
    <w:p w14:paraId="7B870A2E" w14:textId="77777777" w:rsidR="00883129" w:rsidRPr="00883129" w:rsidRDefault="00883129" w:rsidP="00883129">
      <w:r w:rsidRPr="00883129">
        <w:t>IP addresses generating more than 500 database queries per minute — as measured at the connection pool layer — are classified as heavy DB users and subject to the following enforcement sequence:</w:t>
      </w:r>
    </w:p>
    <w:p w14:paraId="069E78D5" w14:textId="77777777" w:rsidR="00883129" w:rsidRPr="00883129" w:rsidRDefault="00883129" w:rsidP="00883129">
      <w:pPr>
        <w:numPr>
          <w:ilvl w:val="0"/>
          <w:numId w:val="12"/>
        </w:numPr>
      </w:pPr>
      <w:r w:rsidRPr="00883129">
        <w:t>New database queries from the offending IP are queued at the connection pool with a maximum queue depth of 10 pending queries. Queries arriving above this depth are rejected immediately with HTTP 429.</w:t>
      </w:r>
    </w:p>
    <w:p w14:paraId="088E2912" w14:textId="77777777" w:rsidR="00883129" w:rsidRPr="00883129" w:rsidRDefault="00883129" w:rsidP="00883129">
      <w:pPr>
        <w:numPr>
          <w:ilvl w:val="0"/>
          <w:numId w:val="12"/>
        </w:numPr>
      </w:pPr>
      <w:r w:rsidRPr="00883129">
        <w:t>If the IP's rate remains above 500 queries/minute for more than 30 seconds, its database connection is terminated at the pool layer.</w:t>
      </w:r>
    </w:p>
    <w:p w14:paraId="50CA5907" w14:textId="77777777" w:rsidR="00883129" w:rsidRPr="00883129" w:rsidRDefault="00883129" w:rsidP="00883129">
      <w:pPr>
        <w:numPr>
          <w:ilvl w:val="0"/>
          <w:numId w:val="12"/>
        </w:numPr>
      </w:pPr>
      <w:r w:rsidRPr="00883129">
        <w:t>The IP's reputation score is increased by +10 points.</w:t>
      </w:r>
    </w:p>
    <w:p w14:paraId="7DC631F0" w14:textId="77777777" w:rsidR="00883129" w:rsidRPr="00883129" w:rsidRDefault="00883129" w:rsidP="00883129">
      <w:pPr>
        <w:numPr>
          <w:ilvl w:val="0"/>
          <w:numId w:val="12"/>
        </w:numPr>
      </w:pPr>
      <w:r w:rsidRPr="00883129">
        <w:t>Subsequent connection attempts from the IP are directed through the slow-path queue.</w:t>
      </w:r>
    </w:p>
    <w:p w14:paraId="3776C092" w14:textId="77777777" w:rsidR="00883129" w:rsidRPr="00883129" w:rsidRDefault="00883129" w:rsidP="00883129">
      <w:pPr>
        <w:rPr>
          <w:b/>
          <w:bCs/>
        </w:rPr>
      </w:pPr>
      <w:r w:rsidRPr="00883129">
        <w:rPr>
          <w:b/>
          <w:bCs/>
        </w:rPr>
        <w:t>8.3 Connection Draining for DB-Heavy IPs</w:t>
      </w:r>
    </w:p>
    <w:p w14:paraId="61C66898" w14:textId="77777777" w:rsidR="00883129" w:rsidRPr="00883129" w:rsidRDefault="00883129" w:rsidP="00883129">
      <w:r w:rsidRPr="00883129">
        <w:t>Rather than abruptly terminating database connections — which risks in-flight transaction corruption and data inconsistency — the architecture implements a </w:t>
      </w:r>
      <w:r w:rsidRPr="00883129">
        <w:rPr>
          <w:b/>
          <w:bCs/>
        </w:rPr>
        <w:t>graceful connection draining</w:t>
      </w:r>
      <w:r w:rsidRPr="00883129">
        <w:t> procedure for IP addresses being disconnected from the database tier. Upon termination decision:</w:t>
      </w:r>
    </w:p>
    <w:p w14:paraId="13A77AF8" w14:textId="77777777" w:rsidR="00883129" w:rsidRPr="00883129" w:rsidRDefault="00883129" w:rsidP="00883129">
      <w:pPr>
        <w:numPr>
          <w:ilvl w:val="0"/>
          <w:numId w:val="13"/>
        </w:numPr>
      </w:pPr>
      <w:r w:rsidRPr="00883129">
        <w:t>No new queries are accepted from the connection.</w:t>
      </w:r>
    </w:p>
    <w:p w14:paraId="1B253737" w14:textId="77777777" w:rsidR="00883129" w:rsidRPr="00883129" w:rsidRDefault="00883129" w:rsidP="00883129">
      <w:pPr>
        <w:numPr>
          <w:ilvl w:val="0"/>
          <w:numId w:val="13"/>
        </w:numPr>
      </w:pPr>
      <w:r w:rsidRPr="00883129">
        <w:t>Queries already in execution are permitted to complete, subject to a maximum drain timeout of 5 seconds.</w:t>
      </w:r>
    </w:p>
    <w:p w14:paraId="7DC3F884" w14:textId="77777777" w:rsidR="00883129" w:rsidRPr="00883129" w:rsidRDefault="00883129" w:rsidP="00883129">
      <w:pPr>
        <w:numPr>
          <w:ilvl w:val="0"/>
          <w:numId w:val="13"/>
        </w:numPr>
      </w:pPr>
      <w:r w:rsidRPr="00883129">
        <w:t>Any queries still executing at drain timeout expiry are rolled back (for transactional workloads) before the connection is forcibly closed.</w:t>
      </w:r>
    </w:p>
    <w:p w14:paraId="6221E15A" w14:textId="77777777" w:rsidR="00883129" w:rsidRPr="00883129" w:rsidRDefault="00883129" w:rsidP="00883129">
      <w:pPr>
        <w:numPr>
          <w:ilvl w:val="0"/>
          <w:numId w:val="13"/>
        </w:numPr>
      </w:pPr>
      <w:r w:rsidRPr="00883129">
        <w:lastRenderedPageBreak/>
        <w:t>The client receives a final HTTP 429 response body with an informational message indicating rate limit enforcement.</w:t>
      </w:r>
    </w:p>
    <w:p w14:paraId="48CF2E35" w14:textId="77777777" w:rsidR="00883129" w:rsidRPr="00883129" w:rsidRDefault="00883129" w:rsidP="00883129">
      <w:pPr>
        <w:rPr>
          <w:b/>
          <w:bCs/>
        </w:rPr>
      </w:pPr>
      <w:r w:rsidRPr="00883129">
        <w:rPr>
          <w:b/>
          <w:bCs/>
        </w:rPr>
        <w:t>8.4 Challenge Pages</w:t>
      </w:r>
    </w:p>
    <w:p w14:paraId="4F2C9267" w14:textId="77777777" w:rsidR="00883129" w:rsidRPr="00883129" w:rsidRDefault="00883129" w:rsidP="00883129">
      <w:r w:rsidRPr="00883129">
        <w:t>IP addresses in the 21–50 reputation score band are served a </w:t>
      </w:r>
      <w:r w:rsidRPr="00883129">
        <w:rPr>
          <w:b/>
          <w:bCs/>
        </w:rPr>
        <w:t>challenge interstitial page</w:t>
      </w:r>
      <w:r w:rsidRPr="00883129">
        <w:t> before being admitted to application resources. Two challenge types are supported and configured per environment:</w:t>
      </w:r>
    </w:p>
    <w:p w14:paraId="7BF94983" w14:textId="77777777" w:rsidR="00883129" w:rsidRPr="00883129" w:rsidRDefault="00883129" w:rsidP="00883129">
      <w:pPr>
        <w:numPr>
          <w:ilvl w:val="0"/>
          <w:numId w:val="14"/>
        </w:numPr>
      </w:pPr>
      <w:r w:rsidRPr="00883129">
        <w:rPr>
          <w:b/>
          <w:bCs/>
        </w:rPr>
        <w:t>JavaScript Challenge:</w:t>
      </w:r>
      <w:r w:rsidRPr="00883129">
        <w:t> A lightweight challenge that executes in the browser, computes a proof-of-work value, and automatically submits it. Transparent to human users (completes in under 1 second on modern hardware) but effective against non-browser bots that do not execute JavaScript. This is the default challenge type for API endpoints.</w:t>
      </w:r>
    </w:p>
    <w:p w14:paraId="25862D76" w14:textId="77777777" w:rsidR="00883129" w:rsidRPr="00883129" w:rsidRDefault="00883129" w:rsidP="00883129">
      <w:pPr>
        <w:numPr>
          <w:ilvl w:val="0"/>
          <w:numId w:val="14"/>
        </w:numPr>
      </w:pPr>
      <w:r w:rsidRPr="00883129">
        <w:rPr>
          <w:b/>
          <w:bCs/>
        </w:rPr>
        <w:t>CAPTCHA Challenge:</w:t>
      </w:r>
      <w:r w:rsidRPr="00883129">
        <w:t> A visual puzzle challenge requiring human interaction, deployed for high-sensitivity endpoints (authentication, account creation) or when the JavaScript challenge completion rate from a source IP is anomalously low, suggesting JavaScript execution capability with bot-like solving behavior.</w:t>
      </w:r>
    </w:p>
    <w:p w14:paraId="278ADFE9" w14:textId="77777777" w:rsidR="00883129" w:rsidRPr="00883129" w:rsidRDefault="00883129" w:rsidP="00883129">
      <w:r w:rsidRPr="00883129">
        <w:t>Upon successful challenge completion, the source IP receives a session cookie encoding the challenge result. Subsequent requests within the same session window (4 hours) are not re-challenged, and the IP's reputation score is reduced by 15 points (per the whitelisted behavior scoring factor).</w:t>
      </w:r>
    </w:p>
    <w:p w14:paraId="15BCB188" w14:textId="77777777" w:rsidR="00883129" w:rsidRPr="00883129" w:rsidRDefault="00883129" w:rsidP="00883129">
      <w:pPr>
        <w:rPr>
          <w:b/>
          <w:bCs/>
        </w:rPr>
      </w:pPr>
      <w:r w:rsidRPr="00883129">
        <w:rPr>
          <w:b/>
          <w:bCs/>
        </w:rPr>
        <w:t>8.5 API Authentication Enforcement During Critical State</w:t>
      </w:r>
    </w:p>
    <w:p w14:paraId="02F3779E" w14:textId="77777777" w:rsidR="00883129" w:rsidRPr="00883129" w:rsidRDefault="00883129" w:rsidP="00883129">
      <w:r w:rsidRPr="00883129">
        <w:t>During Tier 3 Critical operational state, all </w:t>
      </w:r>
      <w:r w:rsidRPr="00883129">
        <w:rPr>
          <w:b/>
          <w:bCs/>
        </w:rPr>
        <w:t>unauthenticated API endpoints</w:t>
      </w:r>
      <w:r w:rsidRPr="00883129">
        <w:t> are temporarily suspended. Only endpoints that accept and successfully validate authentication tokens (JWT Bearer or OAuth 2.0 access tokens with valid signatures and non-expired expiry claims) remain active. Unauthenticated requests to any API endpoint receive HTTP 503 (Service Unavailable) with a Retry-After header and a status page reference.</w:t>
      </w:r>
    </w:p>
    <w:p w14:paraId="51408745" w14:textId="77777777" w:rsidR="00883129" w:rsidRPr="00883129" w:rsidRDefault="00883129" w:rsidP="00883129">
      <w:r w:rsidRPr="00883129">
        <w:t>This measure is the single most effective lever for eliminating application-layer flood traffic, as the vast majority of automated attack tools do not possess valid authentication tokens for the target system. The measure is designed to be reversible — unauthenticated endpoints are re-enabled automatically upon de-escalation to Tier 2 or below.</w:t>
      </w:r>
    </w:p>
    <w:p w14:paraId="3392359D" w14:textId="77777777" w:rsidR="00883129" w:rsidRPr="00883129" w:rsidRDefault="00883129" w:rsidP="00883129">
      <w:pPr>
        <w:rPr>
          <w:b/>
          <w:bCs/>
        </w:rPr>
      </w:pPr>
      <w:r w:rsidRPr="00883129">
        <w:rPr>
          <w:b/>
          <w:bCs/>
        </w:rPr>
        <w:t>8.6 Non-Critical Application Suspension</w:t>
      </w:r>
    </w:p>
    <w:p w14:paraId="0B1FA6D3" w14:textId="77777777" w:rsidR="00883129" w:rsidRPr="00883129" w:rsidRDefault="00883129" w:rsidP="00883129">
      <w:r w:rsidRPr="00883129">
        <w:t>A pre-defined, configuration-managed list of </w:t>
      </w:r>
      <w:r w:rsidRPr="00883129">
        <w:rPr>
          <w:b/>
          <w:bCs/>
        </w:rPr>
        <w:t>non-critical services</w:t>
      </w:r>
      <w:r w:rsidRPr="00883129">
        <w:t> is suspended during Tier 2 (Guarded) and above to free CPU, memory, and database connections for core service paths. Non-critical services include, but are not limited to:</w:t>
      </w:r>
    </w:p>
    <w:p w14:paraId="584F9783" w14:textId="77777777" w:rsidR="00883129" w:rsidRPr="00883129" w:rsidRDefault="00883129" w:rsidP="00883129">
      <w:pPr>
        <w:numPr>
          <w:ilvl w:val="0"/>
          <w:numId w:val="15"/>
        </w:numPr>
      </w:pPr>
      <w:r w:rsidRPr="00883129">
        <w:t>Analytics and reporting dashboards</w:t>
      </w:r>
    </w:p>
    <w:p w14:paraId="00745289" w14:textId="77777777" w:rsidR="00883129" w:rsidRPr="00883129" w:rsidRDefault="00883129" w:rsidP="00883129">
      <w:pPr>
        <w:numPr>
          <w:ilvl w:val="0"/>
          <w:numId w:val="15"/>
        </w:numPr>
      </w:pPr>
      <w:r w:rsidRPr="00883129">
        <w:t>Machine learning recommendation engines</w:t>
      </w:r>
    </w:p>
    <w:p w14:paraId="098F125D" w14:textId="77777777" w:rsidR="00883129" w:rsidRPr="00883129" w:rsidRDefault="00883129" w:rsidP="00883129">
      <w:pPr>
        <w:numPr>
          <w:ilvl w:val="0"/>
          <w:numId w:val="15"/>
        </w:numPr>
      </w:pPr>
      <w:r w:rsidRPr="00883129">
        <w:t>Batch data export and reporting APIs</w:t>
      </w:r>
    </w:p>
    <w:p w14:paraId="50C01CED" w14:textId="77777777" w:rsidR="00883129" w:rsidRPr="00883129" w:rsidRDefault="00883129" w:rsidP="00883129">
      <w:pPr>
        <w:numPr>
          <w:ilvl w:val="0"/>
          <w:numId w:val="15"/>
        </w:numPr>
      </w:pPr>
      <w:r w:rsidRPr="00883129">
        <w:t>Background data processing jobs and ETL pipelines</w:t>
      </w:r>
    </w:p>
    <w:p w14:paraId="75229CB4" w14:textId="77777777" w:rsidR="00883129" w:rsidRPr="00883129" w:rsidRDefault="00883129" w:rsidP="00883129">
      <w:pPr>
        <w:numPr>
          <w:ilvl w:val="0"/>
          <w:numId w:val="15"/>
        </w:numPr>
      </w:pPr>
      <w:r w:rsidRPr="00883129">
        <w:t>Non-essential third-party integrations and webhooks</w:t>
      </w:r>
    </w:p>
    <w:p w14:paraId="4BE29D6D" w14:textId="77777777" w:rsidR="00883129" w:rsidRPr="00883129" w:rsidRDefault="00883129" w:rsidP="00883129">
      <w:r w:rsidRPr="00883129">
        <w:lastRenderedPageBreak/>
        <w:t>Suspension is implemented by returning HTTP 503 responses from a lightweight shim process that handles minimal CPU and memory overhead, ensuring that the suspension mechanism itself does not become a resource consumer during critical periods.</w:t>
      </w:r>
    </w:p>
    <w:p w14:paraId="4FBE3823" w14:textId="77777777" w:rsidR="00883129" w:rsidRPr="00883129" w:rsidRDefault="00883129" w:rsidP="00883129">
      <w:pPr>
        <w:rPr>
          <w:b/>
          <w:bCs/>
        </w:rPr>
      </w:pPr>
      <w:r w:rsidRPr="00883129">
        <w:rPr>
          <w:b/>
          <w:bCs/>
        </w:rPr>
        <w:t>8.7 Slow-Read Attack Defense</w:t>
      </w:r>
    </w:p>
    <w:p w14:paraId="4F7C72E0" w14:textId="77777777" w:rsidR="00883129" w:rsidRPr="00883129" w:rsidRDefault="00883129" w:rsidP="00883129">
      <w:r w:rsidRPr="00883129">
        <w:t>Slowloris and slow-read style attacks are defended against through two complementary mechanisms at the reverse proxy layer:</w:t>
      </w:r>
    </w:p>
    <w:p w14:paraId="744FE53F" w14:textId="77777777" w:rsidR="00883129" w:rsidRPr="00883129" w:rsidRDefault="00883129" w:rsidP="00883129">
      <w:pPr>
        <w:numPr>
          <w:ilvl w:val="0"/>
          <w:numId w:val="16"/>
        </w:numPr>
      </w:pPr>
      <w:r w:rsidRPr="00883129">
        <w:rPr>
          <w:b/>
          <w:bCs/>
        </w:rPr>
        <w:t>Read Timeout Tightening:</w:t>
      </w:r>
      <w:r w:rsidRPr="00883129">
        <w:t> Under Tier 1 and above, the maximum time a client is permitted to hold a connection open without transmitting a complete HTTP request header is reduced from the default 30 seconds to 5 seconds. Connections that do not complete their request headers within this window are terminated with TCP RST.</w:t>
      </w:r>
    </w:p>
    <w:p w14:paraId="381A94FA" w14:textId="77777777" w:rsidR="00883129" w:rsidRPr="00883129" w:rsidRDefault="00883129" w:rsidP="00883129">
      <w:pPr>
        <w:numPr>
          <w:ilvl w:val="0"/>
          <w:numId w:val="16"/>
        </w:numPr>
      </w:pPr>
      <w:r w:rsidRPr="00883129">
        <w:rPr>
          <w:b/>
          <w:bCs/>
        </w:rPr>
        <w:t>Minimum Read-Rate Floor:</w:t>
      </w:r>
      <w:r w:rsidRPr="00883129">
        <w:t> A minimum response read rate of 1 KB/second is enforced for HTTP response transmission. Clients reading responses more slowly than this floor — a signature behavior of slow-read attacks — trigger a response-abort, connection close, and +10 point reputation score increase for the source IP.</w:t>
      </w:r>
    </w:p>
    <w:p w14:paraId="6ED214A8" w14:textId="77777777" w:rsidR="00883129" w:rsidRPr="00883129" w:rsidRDefault="00883129" w:rsidP="00883129">
      <w:pPr>
        <w:rPr>
          <w:b/>
          <w:bCs/>
        </w:rPr>
      </w:pPr>
      <w:r w:rsidRPr="00883129">
        <w:rPr>
          <w:b/>
          <w:bCs/>
        </w:rPr>
        <w:t>9. Graceful Degradation Tiers</w:t>
      </w:r>
    </w:p>
    <w:p w14:paraId="0C6F6912" w14:textId="77777777" w:rsidR="00883129" w:rsidRPr="00883129" w:rsidRDefault="00883129" w:rsidP="00883129">
      <w:r w:rsidRPr="00883129">
        <w:pict w14:anchorId="2509F613">
          <v:rect id="_x0000_i1118" style="width:0;height:1.5pt" o:hralign="center" o:hrstd="t" o:hr="t" fillcolor="#a0a0a0" stroked="f"/>
        </w:pict>
      </w:r>
    </w:p>
    <w:p w14:paraId="291E8AB8" w14:textId="77777777" w:rsidR="00883129" w:rsidRPr="00883129" w:rsidRDefault="00883129" w:rsidP="00883129">
      <w:r w:rsidRPr="00883129">
        <w:t>The graceful degradation framework defines a five-tier operational state model that governs the system's behavior as attack severity escalates. Each tier represents a balance point between service availability and defensive posture, designed to preserve the highest-priority user-facing services for as long as possible under sustained attack conditions.</w:t>
      </w:r>
    </w:p>
    <w:p w14:paraId="13BC6AA5" w14:textId="77777777" w:rsidR="00883129" w:rsidRPr="00883129" w:rsidRDefault="00883129" w:rsidP="00883129">
      <w:pPr>
        <w:rPr>
          <w:b/>
          <w:bCs/>
        </w:rPr>
      </w:pPr>
      <w:r w:rsidRPr="00883129">
        <w:rPr>
          <w:b/>
          <w:bCs/>
        </w:rPr>
        <w:t>9.1 Operational Tier Table</w:t>
      </w:r>
    </w:p>
    <w:tbl>
      <w:tblPr>
        <w:tblW w:w="12240" w:type="dxa"/>
        <w:tblCellMar>
          <w:top w:w="15" w:type="dxa"/>
          <w:left w:w="15" w:type="dxa"/>
          <w:bottom w:w="15" w:type="dxa"/>
          <w:right w:w="15" w:type="dxa"/>
        </w:tblCellMar>
        <w:tblLook w:val="04A0" w:firstRow="1" w:lastRow="0" w:firstColumn="1" w:lastColumn="0" w:noHBand="0" w:noVBand="1"/>
      </w:tblPr>
      <w:tblGrid>
        <w:gridCol w:w="622"/>
        <w:gridCol w:w="1270"/>
        <w:gridCol w:w="2406"/>
        <w:gridCol w:w="2168"/>
        <w:gridCol w:w="2899"/>
        <w:gridCol w:w="2875"/>
      </w:tblGrid>
      <w:tr w:rsidR="00883129" w:rsidRPr="00883129" w14:paraId="7E7BFABF"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E53FF74" w14:textId="77777777" w:rsidR="00883129" w:rsidRPr="00883129" w:rsidRDefault="00883129" w:rsidP="00883129">
            <w:pPr>
              <w:rPr>
                <w:b/>
                <w:bCs/>
              </w:rPr>
            </w:pPr>
            <w:r w:rsidRPr="00883129">
              <w:rPr>
                <w:b/>
                <w:bCs/>
              </w:rPr>
              <w:t>Tier</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77BD1DE" w14:textId="77777777" w:rsidR="00883129" w:rsidRPr="00883129" w:rsidRDefault="00883129" w:rsidP="00883129">
            <w:pPr>
              <w:rPr>
                <w:b/>
                <w:bCs/>
              </w:rPr>
            </w:pPr>
            <w:r w:rsidRPr="00883129">
              <w:rPr>
                <w:b/>
                <w:bCs/>
              </w:rPr>
              <w:t>Name</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242F0B7D" w14:textId="77777777" w:rsidR="00883129" w:rsidRPr="00883129" w:rsidRDefault="00883129" w:rsidP="00883129">
            <w:pPr>
              <w:rPr>
                <w:b/>
                <w:bCs/>
              </w:rPr>
            </w:pPr>
            <w:r w:rsidRPr="00883129">
              <w:rPr>
                <w:b/>
                <w:bCs/>
              </w:rPr>
              <w:t>Trigger Condition</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BD88C15" w14:textId="77777777" w:rsidR="00883129" w:rsidRPr="00883129" w:rsidRDefault="00883129" w:rsidP="00883129">
            <w:pPr>
              <w:rPr>
                <w:b/>
                <w:bCs/>
              </w:rPr>
            </w:pPr>
            <w:r w:rsidRPr="00883129">
              <w:rPr>
                <w:b/>
                <w:bCs/>
              </w:rPr>
              <w:t>Services Active</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7D82DB04" w14:textId="77777777" w:rsidR="00883129" w:rsidRPr="00883129" w:rsidRDefault="00883129" w:rsidP="00883129">
            <w:pPr>
              <w:rPr>
                <w:b/>
                <w:bCs/>
              </w:rPr>
            </w:pPr>
            <w:r w:rsidRPr="00883129">
              <w:rPr>
                <w:b/>
                <w:bCs/>
              </w:rPr>
              <w:t>Services Suspended</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20191D0B" w14:textId="77777777" w:rsidR="00883129" w:rsidRPr="00883129" w:rsidRDefault="00883129" w:rsidP="00883129">
            <w:pPr>
              <w:rPr>
                <w:b/>
                <w:bCs/>
              </w:rPr>
            </w:pPr>
            <w:r w:rsidRPr="00883129">
              <w:rPr>
                <w:b/>
                <w:bCs/>
              </w:rPr>
              <w:t>User Experience</w:t>
            </w:r>
          </w:p>
        </w:tc>
      </w:tr>
      <w:tr w:rsidR="00883129" w:rsidRPr="00883129" w14:paraId="68324D08"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754F63B9" w14:textId="77777777" w:rsidR="00883129" w:rsidRPr="00883129" w:rsidRDefault="00883129" w:rsidP="00883129">
            <w:r w:rsidRPr="00883129">
              <w:rPr>
                <w:b/>
                <w:bCs/>
              </w:rPr>
              <w:t>0</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01B1B79B" w14:textId="77777777" w:rsidR="00883129" w:rsidRPr="00883129" w:rsidRDefault="00883129" w:rsidP="00883129">
            <w:r w:rsidRPr="00883129">
              <w:rPr>
                <w:b/>
                <w:bCs/>
              </w:rPr>
              <w:t>Normal</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19DD717B" w14:textId="77777777" w:rsidR="00883129" w:rsidRPr="00883129" w:rsidRDefault="00883129" w:rsidP="00883129">
            <w:r w:rsidRPr="00883129">
              <w:t>All metrics below Warning</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5F5729B1" w14:textId="77777777" w:rsidR="00883129" w:rsidRPr="00883129" w:rsidRDefault="00883129" w:rsidP="00883129">
            <w:r w:rsidRPr="00883129">
              <w:t>Full service stack</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2DE74A03" w14:textId="77777777" w:rsidR="00883129" w:rsidRPr="00883129" w:rsidRDefault="00883129" w:rsidP="00883129">
            <w:r w:rsidRPr="00883129">
              <w:t>None</w:t>
            </w:r>
          </w:p>
        </w:tc>
        <w:tc>
          <w:tcPr>
            <w:tcW w:w="0" w:type="auto"/>
            <w:tcBorders>
              <w:top w:val="single" w:sz="6" w:space="0" w:color="B0B8C8"/>
              <w:left w:val="single" w:sz="6" w:space="0" w:color="B0B8C8"/>
              <w:bottom w:val="single" w:sz="6" w:space="0" w:color="B0B8C8"/>
              <w:right w:val="single" w:sz="6" w:space="0" w:color="B0B8C8"/>
            </w:tcBorders>
            <w:shd w:val="clear" w:color="auto" w:fill="E8F5E9"/>
            <w:tcMar>
              <w:top w:w="90" w:type="dxa"/>
              <w:left w:w="135" w:type="dxa"/>
              <w:bottom w:w="90" w:type="dxa"/>
              <w:right w:w="135" w:type="dxa"/>
            </w:tcMar>
            <w:hideMark/>
          </w:tcPr>
          <w:p w14:paraId="1D0F1F59" w14:textId="77777777" w:rsidR="00883129" w:rsidRPr="00883129" w:rsidRDefault="00883129" w:rsidP="00883129">
            <w:r w:rsidRPr="00883129">
              <w:t>Full experience, no user impact</w:t>
            </w:r>
          </w:p>
        </w:tc>
      </w:tr>
      <w:tr w:rsidR="00883129" w:rsidRPr="00883129" w14:paraId="5EC57219"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CC2127B" w14:textId="77777777" w:rsidR="00883129" w:rsidRPr="00883129" w:rsidRDefault="00883129" w:rsidP="00883129">
            <w:r w:rsidRPr="00883129">
              <w:rPr>
                <w:b/>
                <w:bCs/>
              </w:rPr>
              <w:t>1</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C4BEC12" w14:textId="77777777" w:rsidR="00883129" w:rsidRPr="00883129" w:rsidRDefault="00883129" w:rsidP="00883129">
            <w:r w:rsidRPr="00883129">
              <w:rPr>
                <w:b/>
                <w:bCs/>
              </w:rPr>
              <w:t>Elevated</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7AC6441" w14:textId="77777777" w:rsidR="00883129" w:rsidRPr="00883129" w:rsidRDefault="00883129" w:rsidP="00883129">
            <w:r w:rsidRPr="00883129">
              <w:t>Any single metric at Warning</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B8ED2E0" w14:textId="77777777" w:rsidR="00883129" w:rsidRPr="00883129" w:rsidRDefault="00883129" w:rsidP="00883129">
            <w:r w:rsidRPr="00883129">
              <w:t>Full service stack + rate limiting</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13CBD3B" w14:textId="77777777" w:rsidR="00883129" w:rsidRPr="00883129" w:rsidRDefault="00883129" w:rsidP="00883129">
            <w:r w:rsidRPr="00883129">
              <w:t>None</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723462F6" w14:textId="77777777" w:rsidR="00883129" w:rsidRPr="00883129" w:rsidRDefault="00883129" w:rsidP="00883129">
            <w:r w:rsidRPr="00883129">
              <w:t>Minor latency increases possible; challenge pages for suspicious IPs</w:t>
            </w:r>
          </w:p>
        </w:tc>
      </w:tr>
      <w:tr w:rsidR="00883129" w:rsidRPr="00883129" w14:paraId="49BA46C5"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57B7174D" w14:textId="77777777" w:rsidR="00883129" w:rsidRPr="00883129" w:rsidRDefault="00883129" w:rsidP="00883129">
            <w:r w:rsidRPr="00883129">
              <w:rPr>
                <w:b/>
                <w:bCs/>
              </w:rPr>
              <w:t>2</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2605C63B" w14:textId="77777777" w:rsidR="00883129" w:rsidRPr="00883129" w:rsidRDefault="00883129" w:rsidP="00883129">
            <w:r w:rsidRPr="00883129">
              <w:rPr>
                <w:b/>
                <w:bCs/>
              </w:rPr>
              <w:t>Guarded</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4692966E" w14:textId="77777777" w:rsidR="00883129" w:rsidRPr="00883129" w:rsidRDefault="00883129" w:rsidP="00883129">
            <w:r w:rsidRPr="00883129">
              <w:t>Two or more metrics at Warning, or one metric at Critical</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00A1E15E" w14:textId="77777777" w:rsidR="00883129" w:rsidRPr="00883129" w:rsidRDefault="00883129" w:rsidP="00883129">
            <w:r w:rsidRPr="00883129">
              <w:t>Core services, authenticated APIs, DB read/write</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5D4F79BC" w14:textId="77777777" w:rsidR="00883129" w:rsidRPr="00883129" w:rsidRDefault="00883129" w:rsidP="00883129">
            <w:r w:rsidRPr="00883129">
              <w:t>Analytics, batch jobs, recommendations, non-critical integrations</w:t>
            </w:r>
          </w:p>
        </w:tc>
        <w:tc>
          <w:tcPr>
            <w:tcW w:w="0" w:type="auto"/>
            <w:tcBorders>
              <w:top w:val="single" w:sz="6" w:space="0" w:color="B0B8C8"/>
              <w:left w:val="single" w:sz="6" w:space="0" w:color="B0B8C8"/>
              <w:bottom w:val="single" w:sz="6" w:space="0" w:color="B0B8C8"/>
              <w:right w:val="single" w:sz="6" w:space="0" w:color="B0B8C8"/>
            </w:tcBorders>
            <w:shd w:val="clear" w:color="auto" w:fill="FFF3E0"/>
            <w:tcMar>
              <w:top w:w="90" w:type="dxa"/>
              <w:left w:w="135" w:type="dxa"/>
              <w:bottom w:w="90" w:type="dxa"/>
              <w:right w:w="135" w:type="dxa"/>
            </w:tcMar>
            <w:hideMark/>
          </w:tcPr>
          <w:p w14:paraId="4CFE100B" w14:textId="77777777" w:rsidR="00883129" w:rsidRPr="00883129" w:rsidRDefault="00883129" w:rsidP="00883129">
            <w:r w:rsidRPr="00883129">
              <w:t>Non-critical features unavailable; challenge pages more frequent; possible minor delays</w:t>
            </w:r>
          </w:p>
        </w:tc>
      </w:tr>
      <w:tr w:rsidR="00883129" w:rsidRPr="00883129" w14:paraId="1B730844"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0A39C611" w14:textId="77777777" w:rsidR="00883129" w:rsidRPr="00883129" w:rsidRDefault="00883129" w:rsidP="00883129">
            <w:r w:rsidRPr="00883129">
              <w:rPr>
                <w:b/>
                <w:bCs/>
              </w:rPr>
              <w:lastRenderedPageBreak/>
              <w:t>3</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65702D20" w14:textId="77777777" w:rsidR="00883129" w:rsidRPr="00883129" w:rsidRDefault="00883129" w:rsidP="00883129">
            <w:r w:rsidRPr="00883129">
              <w:rPr>
                <w:b/>
                <w:bCs/>
              </w:rPr>
              <w:t>Critical</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1B80123F" w14:textId="77777777" w:rsidR="00883129" w:rsidRPr="00883129" w:rsidRDefault="00883129" w:rsidP="00883129">
            <w:r w:rsidRPr="00883129">
              <w:t>CPU + Network Bandwidth both at Critical; or three+ metrics at Warning</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1B48CAC3" w14:textId="77777777" w:rsidR="00883129" w:rsidRPr="00883129" w:rsidRDefault="00883129" w:rsidP="00883129">
            <w:r w:rsidRPr="00883129">
              <w:t>Authentication, core API, DB in read-only mode</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52976671" w14:textId="77777777" w:rsidR="00883129" w:rsidRPr="00883129" w:rsidRDefault="00883129" w:rsidP="00883129">
            <w:r w:rsidRPr="00883129">
              <w:t>Write APIs, unauthenticated endpoints, streaming services, non-critical services</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1541E175" w14:textId="77777777" w:rsidR="00883129" w:rsidRPr="00883129" w:rsidRDefault="00883129" w:rsidP="00883129">
            <w:r w:rsidRPr="00883129">
              <w:t>Limited core functionality; read-only operations only; unauthenticated access suspended</w:t>
            </w:r>
          </w:p>
        </w:tc>
      </w:tr>
      <w:tr w:rsidR="00883129" w:rsidRPr="00883129" w14:paraId="1631DB50"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CE4EC"/>
            <w:tcMar>
              <w:top w:w="90" w:type="dxa"/>
              <w:left w:w="135" w:type="dxa"/>
              <w:bottom w:w="90" w:type="dxa"/>
              <w:right w:w="135" w:type="dxa"/>
            </w:tcMar>
            <w:hideMark/>
          </w:tcPr>
          <w:p w14:paraId="2710EC7A" w14:textId="77777777" w:rsidR="00883129" w:rsidRPr="00883129" w:rsidRDefault="00883129" w:rsidP="00883129">
            <w:r w:rsidRPr="00883129">
              <w:rPr>
                <w:b/>
                <w:bCs/>
              </w:rPr>
              <w:t>4</w:t>
            </w:r>
          </w:p>
        </w:tc>
        <w:tc>
          <w:tcPr>
            <w:tcW w:w="0" w:type="auto"/>
            <w:tcBorders>
              <w:top w:val="single" w:sz="6" w:space="0" w:color="B0B8C8"/>
              <w:left w:val="single" w:sz="6" w:space="0" w:color="B0B8C8"/>
              <w:bottom w:val="single" w:sz="6" w:space="0" w:color="B0B8C8"/>
              <w:right w:val="single" w:sz="6" w:space="0" w:color="B0B8C8"/>
            </w:tcBorders>
            <w:shd w:val="clear" w:color="auto" w:fill="FCE4EC"/>
            <w:tcMar>
              <w:top w:w="90" w:type="dxa"/>
              <w:left w:w="135" w:type="dxa"/>
              <w:bottom w:w="90" w:type="dxa"/>
              <w:right w:w="135" w:type="dxa"/>
            </w:tcMar>
            <w:hideMark/>
          </w:tcPr>
          <w:p w14:paraId="4F4CBAA5" w14:textId="77777777" w:rsidR="00883129" w:rsidRPr="00883129" w:rsidRDefault="00883129" w:rsidP="00883129">
            <w:r w:rsidRPr="00883129">
              <w:rPr>
                <w:b/>
                <w:bCs/>
              </w:rPr>
              <w:t>Emergency</w:t>
            </w:r>
          </w:p>
        </w:tc>
        <w:tc>
          <w:tcPr>
            <w:tcW w:w="0" w:type="auto"/>
            <w:tcBorders>
              <w:top w:val="single" w:sz="6" w:space="0" w:color="B0B8C8"/>
              <w:left w:val="single" w:sz="6" w:space="0" w:color="B0B8C8"/>
              <w:bottom w:val="single" w:sz="6" w:space="0" w:color="B0B8C8"/>
              <w:right w:val="single" w:sz="6" w:space="0" w:color="B0B8C8"/>
            </w:tcBorders>
            <w:shd w:val="clear" w:color="auto" w:fill="FCE4EC"/>
            <w:tcMar>
              <w:top w:w="90" w:type="dxa"/>
              <w:left w:w="135" w:type="dxa"/>
              <w:bottom w:w="90" w:type="dxa"/>
              <w:right w:w="135" w:type="dxa"/>
            </w:tcMar>
            <w:hideMark/>
          </w:tcPr>
          <w:p w14:paraId="4DA119DE" w14:textId="77777777" w:rsidR="00883129" w:rsidRPr="00883129" w:rsidRDefault="00883129" w:rsidP="00883129">
            <w:r w:rsidRPr="00883129">
              <w:t>Imminent infrastructure failure; manual NOC declaration</w:t>
            </w:r>
          </w:p>
        </w:tc>
        <w:tc>
          <w:tcPr>
            <w:tcW w:w="0" w:type="auto"/>
            <w:tcBorders>
              <w:top w:val="single" w:sz="6" w:space="0" w:color="B0B8C8"/>
              <w:left w:val="single" w:sz="6" w:space="0" w:color="B0B8C8"/>
              <w:bottom w:val="single" w:sz="6" w:space="0" w:color="B0B8C8"/>
              <w:right w:val="single" w:sz="6" w:space="0" w:color="B0B8C8"/>
            </w:tcBorders>
            <w:shd w:val="clear" w:color="auto" w:fill="FCE4EC"/>
            <w:tcMar>
              <w:top w:w="90" w:type="dxa"/>
              <w:left w:w="135" w:type="dxa"/>
              <w:bottom w:w="90" w:type="dxa"/>
              <w:right w:w="135" w:type="dxa"/>
            </w:tcMar>
            <w:hideMark/>
          </w:tcPr>
          <w:p w14:paraId="386A2FE4" w14:textId="77777777" w:rsidR="00883129" w:rsidRPr="00883129" w:rsidRDefault="00883129" w:rsidP="00883129">
            <w:r w:rsidRPr="00883129">
              <w:t>Static CDN failover page only</w:t>
            </w:r>
          </w:p>
        </w:tc>
        <w:tc>
          <w:tcPr>
            <w:tcW w:w="0" w:type="auto"/>
            <w:tcBorders>
              <w:top w:val="single" w:sz="6" w:space="0" w:color="B0B8C8"/>
              <w:left w:val="single" w:sz="6" w:space="0" w:color="B0B8C8"/>
              <w:bottom w:val="single" w:sz="6" w:space="0" w:color="B0B8C8"/>
              <w:right w:val="single" w:sz="6" w:space="0" w:color="B0B8C8"/>
            </w:tcBorders>
            <w:shd w:val="clear" w:color="auto" w:fill="FCE4EC"/>
            <w:tcMar>
              <w:top w:w="90" w:type="dxa"/>
              <w:left w:w="135" w:type="dxa"/>
              <w:bottom w:w="90" w:type="dxa"/>
              <w:right w:w="135" w:type="dxa"/>
            </w:tcMar>
            <w:hideMark/>
          </w:tcPr>
          <w:p w14:paraId="5CBC1A4A" w14:textId="77777777" w:rsidR="00883129" w:rsidRPr="00883129" w:rsidRDefault="00883129" w:rsidP="00883129">
            <w:r w:rsidRPr="00883129">
              <w:t>All dynamic services</w:t>
            </w:r>
          </w:p>
        </w:tc>
        <w:tc>
          <w:tcPr>
            <w:tcW w:w="0" w:type="auto"/>
            <w:tcBorders>
              <w:top w:val="single" w:sz="6" w:space="0" w:color="B0B8C8"/>
              <w:left w:val="single" w:sz="6" w:space="0" w:color="B0B8C8"/>
              <w:bottom w:val="single" w:sz="6" w:space="0" w:color="B0B8C8"/>
              <w:right w:val="single" w:sz="6" w:space="0" w:color="B0B8C8"/>
            </w:tcBorders>
            <w:shd w:val="clear" w:color="auto" w:fill="FCE4EC"/>
            <w:tcMar>
              <w:top w:w="90" w:type="dxa"/>
              <w:left w:w="135" w:type="dxa"/>
              <w:bottom w:w="90" w:type="dxa"/>
              <w:right w:w="135" w:type="dxa"/>
            </w:tcMar>
            <w:hideMark/>
          </w:tcPr>
          <w:p w14:paraId="37496844" w14:textId="77777777" w:rsidR="00883129" w:rsidRPr="00883129" w:rsidRDefault="00883129" w:rsidP="00883129">
            <w:r w:rsidRPr="00883129">
              <w:t>Static maintenance page served; all dynamic requests black-holed</w:t>
            </w:r>
          </w:p>
        </w:tc>
      </w:tr>
    </w:tbl>
    <w:p w14:paraId="11B7410A" w14:textId="77777777" w:rsidR="00883129" w:rsidRPr="00883129" w:rsidRDefault="00883129" w:rsidP="00883129">
      <w:pPr>
        <w:rPr>
          <w:b/>
          <w:bCs/>
        </w:rPr>
      </w:pPr>
      <w:r w:rsidRPr="00883129">
        <w:rPr>
          <w:b/>
          <w:bCs/>
        </w:rPr>
        <w:t>9.2 Tier Elaboration</w:t>
      </w:r>
    </w:p>
    <w:p w14:paraId="3E46E038" w14:textId="77777777" w:rsidR="00883129" w:rsidRPr="00883129" w:rsidRDefault="00883129" w:rsidP="00883129">
      <w:pPr>
        <w:rPr>
          <w:b/>
          <w:bCs/>
        </w:rPr>
      </w:pPr>
      <w:r w:rsidRPr="00883129">
        <w:rPr>
          <w:b/>
          <w:bCs/>
        </w:rPr>
        <w:t>Tier 0 — Normal</w:t>
      </w:r>
    </w:p>
    <w:p w14:paraId="4014980A" w14:textId="77777777" w:rsidR="00883129" w:rsidRPr="00883129" w:rsidRDefault="00883129" w:rsidP="00883129">
      <w:r w:rsidRPr="00883129">
        <w:t>All systems operate at full capacity. The reputation scoring engine runs continuously in passive mode, updating IP scores from threat intelligence feeds and observed traffic patterns. Threshold engine collects EMA baseline data. All monitoring probes are active. No mitigation actions are engaged. The system is in a state of continuous readiness, with all defensive subsystems initialized and ready to activate without cold-start delay.</w:t>
      </w:r>
    </w:p>
    <w:p w14:paraId="71198D59" w14:textId="77777777" w:rsidR="00883129" w:rsidRPr="00883129" w:rsidRDefault="00883129" w:rsidP="00883129">
      <w:pPr>
        <w:rPr>
          <w:b/>
          <w:bCs/>
        </w:rPr>
      </w:pPr>
      <w:r w:rsidRPr="00883129">
        <w:rPr>
          <w:b/>
          <w:bCs/>
        </w:rPr>
        <w:t>Tier 1 — Elevated</w:t>
      </w:r>
    </w:p>
    <w:p w14:paraId="7C5087BD" w14:textId="77777777" w:rsidR="00883129" w:rsidRPr="00883129" w:rsidRDefault="00883129" w:rsidP="00883129">
      <w:r w:rsidRPr="00883129">
        <w:t>Rate limiting is engaged at the reverse proxy layer for all IP addresses. Reputation scoring polling frequency is increased from 60-second to 15-second cycles. Challenge pages are activated for IPs in the 21–50 score band. The NOC team receives an automated PagerDuty alert at Informational severity. No services are suspended; the goal at this tier is to create breathing room before the situation escalates. Operators are expected to review the alert, assess the traffic pattern, and place themselves on standby for potential escalation.</w:t>
      </w:r>
    </w:p>
    <w:p w14:paraId="387459F8" w14:textId="77777777" w:rsidR="00883129" w:rsidRPr="00883129" w:rsidRDefault="00883129" w:rsidP="00883129">
      <w:pPr>
        <w:rPr>
          <w:b/>
          <w:bCs/>
        </w:rPr>
      </w:pPr>
      <w:r w:rsidRPr="00883129">
        <w:rPr>
          <w:b/>
          <w:bCs/>
        </w:rPr>
        <w:t>Tier 2 — Guarded</w:t>
      </w:r>
    </w:p>
    <w:p w14:paraId="62AC3FC1" w14:textId="77777777" w:rsidR="00883129" w:rsidRPr="00883129" w:rsidRDefault="00883129" w:rsidP="00883129">
      <w:r w:rsidRPr="00883129">
        <w:t>Geo-throttling is activated for countries exceeding 300% of their baseline traffic share. Non-critical applications (analytics, batch jobs, recommendation engines) are suspended and return HTTP 503. Auto-remediation scripts are executed: threat intelligence feeds are polled for new malicious IP ranges, blocklists are refreshed, and any pending manual whitelist review items are flagged for urgent attention. A formal on-call incident is declared in the incident management platform (PagerDuty/OpsGenie), and the on-call incident commander is paged. The operations team moves to a heightened response posture.</w:t>
      </w:r>
    </w:p>
    <w:p w14:paraId="0516C5F4" w14:textId="77777777" w:rsidR="00883129" w:rsidRPr="00883129" w:rsidRDefault="00883129" w:rsidP="00883129">
      <w:pPr>
        <w:rPr>
          <w:b/>
          <w:bCs/>
        </w:rPr>
      </w:pPr>
      <w:r w:rsidRPr="00883129">
        <w:rPr>
          <w:b/>
          <w:bCs/>
        </w:rPr>
        <w:t>Tier 3 — Critical</w:t>
      </w:r>
    </w:p>
    <w:p w14:paraId="55B4D843" w14:textId="77777777" w:rsidR="00883129" w:rsidRPr="00883129" w:rsidRDefault="00883129" w:rsidP="00883129">
      <w:r w:rsidRPr="00883129">
        <w:t>The database tier enters </w:t>
      </w:r>
      <w:r w:rsidRPr="00883129">
        <w:rPr>
          <w:b/>
          <w:bCs/>
        </w:rPr>
        <w:t>read-only mode</w:t>
      </w:r>
      <w:r w:rsidRPr="00883129">
        <w:t xml:space="preserve">, preventing write operations that could cause data corruption during the instability of a severe attack. Connection draining is initiated for active write connections. All unauthenticated API endpoints are suspended. A BGP null-route request is submitted to upstream ISP peering partners for the most egregious attack source prefixes, redirecting their traffic to a null interface before it enters the organization's network. The war-room is activated: the incident commander, senior </w:t>
      </w:r>
      <w:r w:rsidRPr="00883129">
        <w:lastRenderedPageBreak/>
        <w:t>network engineers, and relevant business stakeholders are convened on a bridge call. Status page updates are published to the public incident communication channel.</w:t>
      </w:r>
    </w:p>
    <w:p w14:paraId="15D96C24" w14:textId="77777777" w:rsidR="00883129" w:rsidRPr="00883129" w:rsidRDefault="00883129" w:rsidP="00883129">
      <w:pPr>
        <w:rPr>
          <w:b/>
          <w:bCs/>
        </w:rPr>
      </w:pPr>
      <w:r w:rsidRPr="00883129">
        <w:rPr>
          <w:b/>
          <w:bCs/>
        </w:rPr>
        <w:t>Tier 4 — Emergency</w:t>
      </w:r>
    </w:p>
    <w:p w14:paraId="511666D6" w14:textId="77777777" w:rsidR="00883129" w:rsidRPr="00883129" w:rsidRDefault="00883129" w:rsidP="00883129">
      <w:r w:rsidRPr="00883129">
        <w:t>This tier represents an imminent threat to infrastructure integrity (hardware failure, complete bandwidth saturation, or irrecoverable resource exhaustion) and is declared manually by the NOC incident commander — it cannot be triggered automatically. The CDN is instructed to serve a pre-staged static failover page for all application URLs, informing users of the maintenance event. All traffic to origin servers is black-holed at the edge, with the exception of designated monitoring probe source IPs. The full post-mortem process is automatically initiated upon Tier 4 declaration, creating a timestamped incident record and scheduling the 48-hour post-mortem meeting. Recovery from Tier 4 requires explicit NOC authorization and verification that root cause has been addressed before traffic is restored.</w:t>
      </w:r>
    </w:p>
    <w:p w14:paraId="6373FDB3" w14:textId="77777777" w:rsidR="00883129" w:rsidRPr="00883129" w:rsidRDefault="00883129" w:rsidP="00883129">
      <w:pPr>
        <w:rPr>
          <w:b/>
          <w:bCs/>
        </w:rPr>
      </w:pPr>
      <w:r w:rsidRPr="00883129">
        <w:rPr>
          <w:b/>
          <w:bCs/>
        </w:rPr>
        <w:t>9.3 Tier Transition Logic and Hysteresis</w:t>
      </w:r>
    </w:p>
    <w:p w14:paraId="73D8B3AF" w14:textId="77777777" w:rsidR="00883129" w:rsidRPr="00883129" w:rsidRDefault="00883129" w:rsidP="00883129">
      <w:r w:rsidRPr="00883129">
        <w:rPr>
          <w:b/>
          <w:bCs/>
        </w:rPr>
        <w:t>Escalation</w:t>
      </w:r>
      <w:r w:rsidRPr="00883129">
        <w:t> (tier increase) is fully automated and occurs within one threshold engine polling cycle (15 seconds) of the trigger condition being detected. Compound trigger conditions are evaluated in the same cycle as individual metric checks, ensuring that multi-vector attacks trigger the appropriate tier without requiring sequential evaluation delays.</w:t>
      </w:r>
    </w:p>
    <w:p w14:paraId="5B7243D9" w14:textId="77777777" w:rsidR="00883129" w:rsidRPr="00883129" w:rsidRDefault="00883129" w:rsidP="00883129">
      <w:r w:rsidRPr="00883129">
        <w:rPr>
          <w:b/>
          <w:bCs/>
        </w:rPr>
        <w:t>De-escalation</w:t>
      </w:r>
      <w:r w:rsidRPr="00883129">
        <w:t> (tier decrease) is intentionally conservative and governed by a </w:t>
      </w:r>
      <w:r w:rsidRPr="00883129">
        <w:rPr>
          <w:b/>
          <w:bCs/>
        </w:rPr>
        <w:t>hysteresis mechanism</w:t>
      </w:r>
      <w:r w:rsidRPr="00883129">
        <w:t> to prevent oscillation — a failure mode in which the system repeatedly transitions between tiers as borderline metric values fluctuate above and below thresholds. De-escalation occurs only after </w:t>
      </w:r>
      <w:r w:rsidRPr="00883129">
        <w:rPr>
          <w:b/>
          <w:bCs/>
        </w:rPr>
        <w:t>15 consecutive minutes of sustained metrics below their Warning thresholds</w:t>
      </w:r>
      <w:r w:rsidRPr="00883129">
        <w:t>. Each tier decreases by one step per 15-minute sustained-clean window; the system cannot de-escalate multiple tiers simultaneously regardless of metric values.</w:t>
      </w:r>
    </w:p>
    <w:p w14:paraId="49A1BEAA" w14:textId="77777777" w:rsidR="00883129" w:rsidRPr="00883129" w:rsidRDefault="00883129" w:rsidP="00883129">
      <w:pPr>
        <w:rPr>
          <w:b/>
          <w:bCs/>
        </w:rPr>
      </w:pPr>
      <w:r w:rsidRPr="00883129">
        <w:rPr>
          <w:rFonts w:ascii="Cambria Math" w:hAnsi="Cambria Math" w:cs="Cambria Math"/>
          <w:b/>
          <w:bCs/>
        </w:rPr>
        <w:t>ℹ</w:t>
      </w:r>
      <w:r w:rsidRPr="00883129">
        <w:rPr>
          <w:b/>
          <w:bCs/>
        </w:rPr>
        <w:t xml:space="preserve"> Hysteresis Rationale</w:t>
      </w:r>
    </w:p>
    <w:p w14:paraId="5D1C49A3" w14:textId="77777777" w:rsidR="00883129" w:rsidRPr="00883129" w:rsidRDefault="00883129" w:rsidP="00883129">
      <w:r w:rsidRPr="00883129">
        <w:t>Attack campaigns frequently use "pulse" patterns — brief reductions in attack volume intended to trigger de-escalation of defenses, followed by renewed high-volume flooding once mitigations are relaxed. The 15-minute sustained-clean requirement ensures that de-escalation does not occur in response to tactical pauses in attack activity, maintaining defensive posture until the attack has genuinely subsided.</w:t>
      </w:r>
    </w:p>
    <w:p w14:paraId="2141CFCD" w14:textId="77777777" w:rsidR="00883129" w:rsidRPr="00883129" w:rsidRDefault="00883129" w:rsidP="00883129">
      <w:pPr>
        <w:rPr>
          <w:b/>
          <w:bCs/>
        </w:rPr>
      </w:pPr>
      <w:r w:rsidRPr="00883129">
        <w:rPr>
          <w:b/>
          <w:bCs/>
        </w:rPr>
        <w:t>10. Operational Procedures and NOC Runbook Summary</w:t>
      </w:r>
    </w:p>
    <w:p w14:paraId="74CDC04A" w14:textId="77777777" w:rsidR="00883129" w:rsidRPr="00883129" w:rsidRDefault="00883129" w:rsidP="00883129">
      <w:r w:rsidRPr="00883129">
        <w:pict w14:anchorId="0A31F6E5">
          <v:rect id="_x0000_i1119" style="width:0;height:1.5pt" o:hralign="center" o:hrstd="t" o:hr="t" fillcolor="#a0a0a0" stroked="f"/>
        </w:pict>
      </w:r>
    </w:p>
    <w:p w14:paraId="1456C867" w14:textId="77777777" w:rsidR="00883129" w:rsidRPr="00883129" w:rsidRDefault="00883129" w:rsidP="00883129">
      <w:pPr>
        <w:rPr>
          <w:b/>
          <w:bCs/>
        </w:rPr>
      </w:pPr>
      <w:r w:rsidRPr="00883129">
        <w:rPr>
          <w:b/>
          <w:bCs/>
        </w:rPr>
        <w:t>10.1 Alerting Pipeline</w:t>
      </w:r>
    </w:p>
    <w:p w14:paraId="6052D216" w14:textId="77777777" w:rsidR="00883129" w:rsidRPr="00883129" w:rsidRDefault="00883129" w:rsidP="00883129">
      <w:r w:rsidRPr="00883129">
        <w:t>The alerting pipeline follows a structured, low-latency path from metric observation to NOC notification:</w:t>
      </w:r>
    </w:p>
    <w:p w14:paraId="64527872" w14:textId="77777777" w:rsidR="00883129" w:rsidRPr="00883129" w:rsidRDefault="00883129" w:rsidP="00883129">
      <w:pPr>
        <w:numPr>
          <w:ilvl w:val="0"/>
          <w:numId w:val="17"/>
        </w:numPr>
      </w:pPr>
      <w:r w:rsidRPr="00883129">
        <w:rPr>
          <w:b/>
          <w:bCs/>
        </w:rPr>
        <w:t>Metric Collection:</w:t>
      </w:r>
      <w:r w:rsidRPr="00883129">
        <w:t> All five primary threshold metrics are collected on a 15-second polling cycle from infrastructure telemetry agents (network flow data, system performance counters, application instrumentation).</w:t>
      </w:r>
    </w:p>
    <w:p w14:paraId="4AE3A12E" w14:textId="77777777" w:rsidR="00883129" w:rsidRPr="00883129" w:rsidRDefault="00883129" w:rsidP="00883129">
      <w:pPr>
        <w:numPr>
          <w:ilvl w:val="0"/>
          <w:numId w:val="17"/>
        </w:numPr>
      </w:pPr>
      <w:r w:rsidRPr="00883129">
        <w:rPr>
          <w:b/>
          <w:bCs/>
        </w:rPr>
        <w:t>Threshold Engine Evaluation:</w:t>
      </w:r>
      <w:r w:rsidRPr="00883129">
        <w:t> The threshold engine evaluates both individual metric states and compound trigger conditions against current EMA-derived thresholds. State transitions (Normal → Warning → Critical) are recorded with timestamp and triggering metric values.</w:t>
      </w:r>
    </w:p>
    <w:p w14:paraId="19AB2D8B" w14:textId="77777777" w:rsidR="00883129" w:rsidRPr="00883129" w:rsidRDefault="00883129" w:rsidP="00883129">
      <w:pPr>
        <w:numPr>
          <w:ilvl w:val="0"/>
          <w:numId w:val="17"/>
        </w:numPr>
      </w:pPr>
      <w:r w:rsidRPr="00883129">
        <w:rPr>
          <w:b/>
          <w:bCs/>
        </w:rPr>
        <w:lastRenderedPageBreak/>
        <w:t>Event Emission:</w:t>
      </w:r>
      <w:r w:rsidRPr="00883129">
        <w:t> Threshold state transitions are emitted as structured events to the monitoring platform (internal Prometheus/Alertmanager stack), which evaluates alert routing rules and suppression filters to prevent notification storms.</w:t>
      </w:r>
    </w:p>
    <w:p w14:paraId="56FEDA14" w14:textId="77777777" w:rsidR="00883129" w:rsidRPr="00883129" w:rsidRDefault="00883129" w:rsidP="00883129">
      <w:pPr>
        <w:numPr>
          <w:ilvl w:val="0"/>
          <w:numId w:val="17"/>
        </w:numPr>
      </w:pPr>
      <w:r w:rsidRPr="00883129">
        <w:rPr>
          <w:b/>
          <w:bCs/>
        </w:rPr>
        <w:t>PagerDuty / OpsGenie Notification:</w:t>
      </w:r>
      <w:r w:rsidRPr="00883129">
        <w:t> Alert routing delivers notifications to on-call NOC personnel via PagerDuty (primary) and OpsGenie (secondary/redundant) with severity levels mapped to operational tiers: Tier 1 = Informational, Tier 2 = Warning, Tier 3 = Critical, Tier 4 = Emergency.</w:t>
      </w:r>
    </w:p>
    <w:p w14:paraId="0A010E08" w14:textId="77777777" w:rsidR="00883129" w:rsidRPr="00883129" w:rsidRDefault="00883129" w:rsidP="00883129">
      <w:pPr>
        <w:numPr>
          <w:ilvl w:val="0"/>
          <w:numId w:val="17"/>
        </w:numPr>
      </w:pPr>
      <w:r w:rsidRPr="00883129">
        <w:rPr>
          <w:b/>
          <w:bCs/>
        </w:rPr>
        <w:t>Escalation:</w:t>
      </w:r>
      <w:r w:rsidRPr="00883129">
        <w:t> Unacknowledged alerts escalate through the on-call rotation at 5-minute intervals for Tier 2+, and 2-minute intervals for Tier 3+, ensuring operational response within the required timeframe.</w:t>
      </w:r>
    </w:p>
    <w:p w14:paraId="6583F76F" w14:textId="77777777" w:rsidR="00883129" w:rsidRPr="00883129" w:rsidRDefault="00883129" w:rsidP="00883129">
      <w:pPr>
        <w:rPr>
          <w:b/>
          <w:bCs/>
        </w:rPr>
      </w:pPr>
      <w:r w:rsidRPr="00883129">
        <w:rPr>
          <w:b/>
          <w:bCs/>
        </w:rPr>
        <w:t>10.2 NOC Decision Tree</w:t>
      </w:r>
    </w:p>
    <w:p w14:paraId="12B855D0" w14:textId="77777777" w:rsidR="00883129" w:rsidRPr="00883129" w:rsidRDefault="00883129" w:rsidP="00883129">
      <w:r w:rsidRPr="00883129">
        <w:t>Upon receiving a DDoS incident alert, NOC operators follow the structured decision procedure below:</w:t>
      </w:r>
    </w:p>
    <w:p w14:paraId="44C0C309" w14:textId="77777777" w:rsidR="00883129" w:rsidRPr="00883129" w:rsidRDefault="00883129" w:rsidP="00883129">
      <w:pPr>
        <w:numPr>
          <w:ilvl w:val="0"/>
          <w:numId w:val="18"/>
        </w:numPr>
      </w:pPr>
      <w:r w:rsidRPr="00883129">
        <w:rPr>
          <w:b/>
          <w:bCs/>
        </w:rPr>
        <w:t>Acknowledge the alert</w:t>
      </w:r>
      <w:r w:rsidRPr="00883129">
        <w:t> within the required SLA window (5 minutes for Tier 1–2; 2 minutes for Tier 3–4).</w:t>
      </w:r>
    </w:p>
    <w:p w14:paraId="32070C22" w14:textId="77777777" w:rsidR="00883129" w:rsidRPr="00883129" w:rsidRDefault="00883129" w:rsidP="00883129">
      <w:pPr>
        <w:numPr>
          <w:ilvl w:val="0"/>
          <w:numId w:val="18"/>
        </w:numPr>
      </w:pPr>
      <w:r w:rsidRPr="00883129">
        <w:rPr>
          <w:b/>
          <w:bCs/>
        </w:rPr>
        <w:t>Validate the trigger:</w:t>
      </w:r>
      <w:r w:rsidRPr="00883129">
        <w:t> Open the threshold engine dashboard and confirm that the triggering metric values are genuine and not the result of a monitoring system misconfiguration or a planned maintenance event.</w:t>
      </w:r>
    </w:p>
    <w:p w14:paraId="5369425A" w14:textId="77777777" w:rsidR="00883129" w:rsidRPr="00883129" w:rsidRDefault="00883129" w:rsidP="00883129">
      <w:pPr>
        <w:numPr>
          <w:ilvl w:val="0"/>
          <w:numId w:val="18"/>
        </w:numPr>
      </w:pPr>
      <w:r w:rsidRPr="00883129">
        <w:rPr>
          <w:b/>
          <w:bCs/>
        </w:rPr>
        <w:t>Assess the traffic pattern:</w:t>
      </w:r>
      <w:r w:rsidRPr="00883129">
        <w:t> Review top talkers by source IP, source ASN, and geographic origin in the network flow dashboard. Determine whether the pattern is consistent with a known attack vector (SYN flood, amplification, application flood).</w:t>
      </w:r>
    </w:p>
    <w:p w14:paraId="082353E9" w14:textId="77777777" w:rsidR="00883129" w:rsidRPr="00883129" w:rsidRDefault="00883129" w:rsidP="00883129">
      <w:pPr>
        <w:numPr>
          <w:ilvl w:val="0"/>
          <w:numId w:val="18"/>
        </w:numPr>
      </w:pPr>
      <w:r w:rsidRPr="00883129">
        <w:rPr>
          <w:b/>
          <w:bCs/>
        </w:rPr>
        <w:t>Review automated actions taken:</w:t>
      </w:r>
      <w:r w:rsidRPr="00883129">
        <w:t> Confirm that the automated subsystems (reputation scoring, rate limiting, geo-throttling if Tier 2+) have activated correctly. Verify blocklist freshness and ACL deployment status.</w:t>
      </w:r>
    </w:p>
    <w:p w14:paraId="4E56C39F" w14:textId="77777777" w:rsidR="00883129" w:rsidRPr="00883129" w:rsidRDefault="00883129" w:rsidP="00883129">
      <w:pPr>
        <w:numPr>
          <w:ilvl w:val="0"/>
          <w:numId w:val="18"/>
        </w:numPr>
      </w:pPr>
      <w:r w:rsidRPr="00883129">
        <w:rPr>
          <w:b/>
          <w:bCs/>
        </w:rPr>
        <w:t>Assess legitimate-user impact:</w:t>
      </w:r>
      <w:r w:rsidRPr="00883129">
        <w:t> Review real-user monitoring (RUM) data and synthetic transaction success rates to quantify any current legitimate-user impact. If impact exceeds 2%, this is a P0 escalation condition requiring immediate manual intervention.</w:t>
      </w:r>
    </w:p>
    <w:p w14:paraId="719B8A84" w14:textId="77777777" w:rsidR="00883129" w:rsidRPr="00883129" w:rsidRDefault="00883129" w:rsidP="00883129">
      <w:pPr>
        <w:numPr>
          <w:ilvl w:val="0"/>
          <w:numId w:val="18"/>
        </w:numPr>
      </w:pPr>
      <w:r w:rsidRPr="00883129">
        <w:rPr>
          <w:b/>
          <w:bCs/>
        </w:rPr>
        <w:t>Determine if manual intervention is required:</w:t>
      </w:r>
      <w:r w:rsidRPr="00883129">
        <w:t> If automated mitigations are sufficient and impact is within tolerance, maintain monitoring cadence. If not, proceed to manual intervention options (see Section 10.3).</w:t>
      </w:r>
    </w:p>
    <w:p w14:paraId="771DEF66" w14:textId="77777777" w:rsidR="00883129" w:rsidRPr="00883129" w:rsidRDefault="00883129" w:rsidP="00883129">
      <w:pPr>
        <w:numPr>
          <w:ilvl w:val="0"/>
          <w:numId w:val="18"/>
        </w:numPr>
      </w:pPr>
      <w:r w:rsidRPr="00883129">
        <w:rPr>
          <w:b/>
          <w:bCs/>
        </w:rPr>
        <w:t>Update incident record and communications:</w:t>
      </w:r>
      <w:r w:rsidRPr="00883129">
        <w:t> Open an incident ticket with the current assessment, tier status, and action log. Publish a status page update if user-visible impact is confirmed.</w:t>
      </w:r>
    </w:p>
    <w:p w14:paraId="52760939" w14:textId="77777777" w:rsidR="00883129" w:rsidRPr="00883129" w:rsidRDefault="00883129" w:rsidP="00883129">
      <w:pPr>
        <w:numPr>
          <w:ilvl w:val="0"/>
          <w:numId w:val="18"/>
        </w:numPr>
      </w:pPr>
      <w:r w:rsidRPr="00883129">
        <w:rPr>
          <w:b/>
          <w:bCs/>
        </w:rPr>
        <w:t>Maintain monitoring cadence:</w:t>
      </w:r>
      <w:r w:rsidRPr="00883129">
        <w:t> Review status every 15 minutes during Tier 2+; every 5 minutes during Tier 3+. Document all observations and actions in the incident record.</w:t>
      </w:r>
    </w:p>
    <w:p w14:paraId="154CC293" w14:textId="77777777" w:rsidR="00883129" w:rsidRPr="00883129" w:rsidRDefault="00883129" w:rsidP="00883129">
      <w:pPr>
        <w:rPr>
          <w:b/>
          <w:bCs/>
        </w:rPr>
      </w:pPr>
      <w:r w:rsidRPr="00883129">
        <w:rPr>
          <w:b/>
          <w:bCs/>
        </w:rPr>
        <w:t>10.3 Manual Intervention Points and Override Capabilities</w:t>
      </w:r>
    </w:p>
    <w:p w14:paraId="3CD14656" w14:textId="77777777" w:rsidR="00883129" w:rsidRPr="00883129" w:rsidRDefault="00883129" w:rsidP="00883129">
      <w:r w:rsidRPr="00883129">
        <w:t>NOC operators have access to the following manual intervention capabilities via the control plane API:</w:t>
      </w:r>
    </w:p>
    <w:p w14:paraId="43842F47" w14:textId="77777777" w:rsidR="00883129" w:rsidRPr="00883129" w:rsidRDefault="00883129" w:rsidP="00883129">
      <w:pPr>
        <w:numPr>
          <w:ilvl w:val="0"/>
          <w:numId w:val="19"/>
        </w:numPr>
      </w:pPr>
      <w:r w:rsidRPr="00883129">
        <w:rPr>
          <w:b/>
          <w:bCs/>
        </w:rPr>
        <w:lastRenderedPageBreak/>
        <w:t>Manual IP Block:</w:t>
      </w:r>
      <w:r w:rsidRPr="00883129">
        <w:t> Add a source IP, IP range (CIDR), or ASN to the immediate blocklist. Takes effect within one ACL sync cycle (30 seconds).</w:t>
      </w:r>
    </w:p>
    <w:p w14:paraId="41168F0F" w14:textId="77777777" w:rsidR="00883129" w:rsidRPr="00883129" w:rsidRDefault="00883129" w:rsidP="00883129">
      <w:pPr>
        <w:numPr>
          <w:ilvl w:val="0"/>
          <w:numId w:val="19"/>
        </w:numPr>
      </w:pPr>
      <w:r w:rsidRPr="00883129">
        <w:rPr>
          <w:b/>
          <w:bCs/>
        </w:rPr>
        <w:t>Manual Whitelist Addition:</w:t>
      </w:r>
      <w:r w:rsidRPr="00883129">
        <w:t> Add a source IP or CIDR to the trusted whitelist. Requires dual-operator confirmation for ranges larger than /24.</w:t>
      </w:r>
    </w:p>
    <w:p w14:paraId="197B0B3E" w14:textId="77777777" w:rsidR="00883129" w:rsidRPr="00883129" w:rsidRDefault="00883129" w:rsidP="00883129">
      <w:pPr>
        <w:numPr>
          <w:ilvl w:val="0"/>
          <w:numId w:val="19"/>
        </w:numPr>
      </w:pPr>
      <w:r w:rsidRPr="00883129">
        <w:rPr>
          <w:b/>
          <w:bCs/>
        </w:rPr>
        <w:t>Threshold Override:</w:t>
      </w:r>
      <w:r w:rsidRPr="00883129">
        <w:t> Manually set Warning or Critical threshold values for any metric. Overrides expire after 4 hours and revert to EMA-computed values.</w:t>
      </w:r>
    </w:p>
    <w:p w14:paraId="206B065E" w14:textId="77777777" w:rsidR="00883129" w:rsidRPr="00883129" w:rsidRDefault="00883129" w:rsidP="00883129">
      <w:pPr>
        <w:numPr>
          <w:ilvl w:val="0"/>
          <w:numId w:val="19"/>
        </w:numPr>
      </w:pPr>
      <w:r w:rsidRPr="00883129">
        <w:rPr>
          <w:b/>
          <w:bCs/>
        </w:rPr>
        <w:t>Geo-Block List Management:</w:t>
      </w:r>
      <w:r w:rsidRPr="00883129">
        <w:t> Add or remove countries from the geo-throttle or geo-block list. Changes take effect within one routing update cycle (60 seconds at edge nodes).</w:t>
      </w:r>
    </w:p>
    <w:p w14:paraId="44E00A82" w14:textId="77777777" w:rsidR="00883129" w:rsidRPr="00883129" w:rsidRDefault="00883129" w:rsidP="00883129">
      <w:pPr>
        <w:numPr>
          <w:ilvl w:val="0"/>
          <w:numId w:val="19"/>
        </w:numPr>
      </w:pPr>
      <w:r w:rsidRPr="00883129">
        <w:rPr>
          <w:b/>
          <w:bCs/>
        </w:rPr>
        <w:t>Tier Override:</w:t>
      </w:r>
      <w:r w:rsidRPr="00883129">
        <w:t> Manually escalate or de-escalate the operational tier, overriding the automated compound trigger logic. Tier override is logged with mandatory justification string and reviewing operator ID.</w:t>
      </w:r>
    </w:p>
    <w:p w14:paraId="61FFE634" w14:textId="77777777" w:rsidR="00883129" w:rsidRPr="00883129" w:rsidRDefault="00883129" w:rsidP="00883129">
      <w:pPr>
        <w:numPr>
          <w:ilvl w:val="0"/>
          <w:numId w:val="19"/>
        </w:numPr>
      </w:pPr>
      <w:r w:rsidRPr="00883129">
        <w:rPr>
          <w:b/>
          <w:bCs/>
        </w:rPr>
        <w:t>ISP BGP Null-Route Request:</w:t>
      </w:r>
      <w:r w:rsidRPr="00883129">
        <w:t> Submit a null-route request to upstream ISP for specified source prefixes. This removes attack traffic before it enters the organization's network but requires ISP coordination and has a minimum activation time of 5–15 minutes depending on the ISP.</w:t>
      </w:r>
    </w:p>
    <w:p w14:paraId="312F55F2" w14:textId="77777777" w:rsidR="00883129" w:rsidRPr="00883129" w:rsidRDefault="00883129" w:rsidP="00883129">
      <w:pPr>
        <w:numPr>
          <w:ilvl w:val="0"/>
          <w:numId w:val="19"/>
        </w:numPr>
      </w:pPr>
      <w:r w:rsidRPr="00883129">
        <w:rPr>
          <w:b/>
          <w:bCs/>
        </w:rPr>
        <w:t>Non-Critical Service Toggle:</w:t>
      </w:r>
      <w:r w:rsidRPr="00883129">
        <w:t> Manually suspend or resume individual non-critical services outside of the automated tier-based suspension schedule.</w:t>
      </w:r>
    </w:p>
    <w:p w14:paraId="000104D4" w14:textId="77777777" w:rsidR="00883129" w:rsidRPr="00883129" w:rsidRDefault="00883129" w:rsidP="00883129">
      <w:pPr>
        <w:rPr>
          <w:b/>
          <w:bCs/>
        </w:rPr>
      </w:pPr>
      <w:r w:rsidRPr="00883129">
        <w:rPr>
          <w:b/>
          <w:bCs/>
        </w:rPr>
        <w:t>10.4 Communication Templates for Status Page Updates</w:t>
      </w:r>
    </w:p>
    <w:p w14:paraId="4222D94F" w14:textId="77777777" w:rsidR="00883129" w:rsidRPr="00883129" w:rsidRDefault="00883129" w:rsidP="00883129">
      <w:r w:rsidRPr="00883129">
        <w:t>The following canonical templates are used for status page updates during incidents. All updates must be reviewed by the incident commander before publication.</w:t>
      </w:r>
    </w:p>
    <w:tbl>
      <w:tblPr>
        <w:tblW w:w="12240" w:type="dxa"/>
        <w:tblCellMar>
          <w:top w:w="15" w:type="dxa"/>
          <w:left w:w="15" w:type="dxa"/>
          <w:bottom w:w="15" w:type="dxa"/>
          <w:right w:w="15" w:type="dxa"/>
        </w:tblCellMar>
        <w:tblLook w:val="04A0" w:firstRow="1" w:lastRow="0" w:firstColumn="1" w:lastColumn="0" w:noHBand="0" w:noVBand="1"/>
      </w:tblPr>
      <w:tblGrid>
        <w:gridCol w:w="694"/>
        <w:gridCol w:w="11546"/>
      </w:tblGrid>
      <w:tr w:rsidR="00883129" w:rsidRPr="00883129" w14:paraId="733BDE3A"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4DF7908E" w14:textId="77777777" w:rsidR="00883129" w:rsidRPr="00883129" w:rsidRDefault="00883129" w:rsidP="00883129">
            <w:pPr>
              <w:rPr>
                <w:b/>
                <w:bCs/>
              </w:rPr>
            </w:pPr>
            <w:r w:rsidRPr="00883129">
              <w:rPr>
                <w:b/>
                <w:bCs/>
              </w:rPr>
              <w:t>Tier</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2D716BA8" w14:textId="77777777" w:rsidR="00883129" w:rsidRPr="00883129" w:rsidRDefault="00883129" w:rsidP="00883129">
            <w:pPr>
              <w:rPr>
                <w:b/>
                <w:bCs/>
              </w:rPr>
            </w:pPr>
            <w:r w:rsidRPr="00883129">
              <w:rPr>
                <w:b/>
                <w:bCs/>
              </w:rPr>
              <w:t>Status Page Template</w:t>
            </w:r>
          </w:p>
        </w:tc>
      </w:tr>
      <w:tr w:rsidR="00883129" w:rsidRPr="00883129" w14:paraId="7C53FC45"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5AC93AE0" w14:textId="77777777" w:rsidR="00883129" w:rsidRPr="00883129" w:rsidRDefault="00883129" w:rsidP="00883129">
            <w:r w:rsidRPr="00883129">
              <w:rPr>
                <w:b/>
                <w:bCs/>
              </w:rPr>
              <w:t>Tier 1</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74E47B1D" w14:textId="77777777" w:rsidR="00883129" w:rsidRPr="00883129" w:rsidRDefault="00883129" w:rsidP="00883129">
            <w:r w:rsidRPr="00883129">
              <w:rPr>
                <w:i/>
                <w:iCs/>
              </w:rPr>
              <w:t>"We are investigating elevated network traffic volumes. All services are currently operational. Our team is monitoring the situation closely."</w:t>
            </w:r>
          </w:p>
        </w:tc>
      </w:tr>
      <w:tr w:rsidR="00883129" w:rsidRPr="00883129" w14:paraId="0A97CEED"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3D01E345" w14:textId="77777777" w:rsidR="00883129" w:rsidRPr="00883129" w:rsidRDefault="00883129" w:rsidP="00883129">
            <w:r w:rsidRPr="00883129">
              <w:rPr>
                <w:b/>
                <w:bCs/>
              </w:rPr>
              <w:t>Tier 2</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0C789FD1" w14:textId="77777777" w:rsidR="00883129" w:rsidRPr="00883129" w:rsidRDefault="00883129" w:rsidP="00883129">
            <w:r w:rsidRPr="00883129">
              <w:rPr>
                <w:i/>
                <w:iCs/>
              </w:rPr>
              <w:t>"We are currently experiencing a network event affecting the availability of some non-critical features [list features]. Core services remain operational. Our team is actively working to resolve the issue. We will provide an update in 30 minutes."</w:t>
            </w:r>
          </w:p>
        </w:tc>
      </w:tr>
      <w:tr w:rsidR="00883129" w:rsidRPr="00883129" w14:paraId="3F88DF41" w14:textId="77777777" w:rsidTr="00883129">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7CE9FDD6" w14:textId="77777777" w:rsidR="00883129" w:rsidRPr="00883129" w:rsidRDefault="00883129" w:rsidP="00883129">
            <w:r w:rsidRPr="00883129">
              <w:rPr>
                <w:b/>
                <w:bCs/>
              </w:rPr>
              <w:t>Tier 3</w:t>
            </w:r>
          </w:p>
        </w:tc>
        <w:tc>
          <w:tcPr>
            <w:tcW w:w="0" w:type="auto"/>
            <w:tcBorders>
              <w:top w:val="single" w:sz="6" w:space="0" w:color="B0B8C8"/>
              <w:left w:val="single" w:sz="6" w:space="0" w:color="B0B8C8"/>
              <w:bottom w:val="single" w:sz="6" w:space="0" w:color="B0B8C8"/>
              <w:right w:val="single" w:sz="6" w:space="0" w:color="B0B8C8"/>
            </w:tcBorders>
            <w:tcMar>
              <w:top w:w="90" w:type="dxa"/>
              <w:left w:w="135" w:type="dxa"/>
              <w:bottom w:w="90" w:type="dxa"/>
              <w:right w:w="135" w:type="dxa"/>
            </w:tcMar>
            <w:hideMark/>
          </w:tcPr>
          <w:p w14:paraId="37BBED3C" w14:textId="77777777" w:rsidR="00883129" w:rsidRPr="00883129" w:rsidRDefault="00883129" w:rsidP="00883129">
            <w:r w:rsidRPr="00883129">
              <w:rPr>
                <w:i/>
                <w:iCs/>
              </w:rPr>
              <w:t>"We are currently experiencing a significant network incident. Core services are operating in a limited capacity. Some features are temporarily unavailable. Our engineering team is engaged and working to restore full service. Updates will be provided every 15 minutes."</w:t>
            </w:r>
          </w:p>
        </w:tc>
      </w:tr>
      <w:tr w:rsidR="00883129" w:rsidRPr="00883129" w14:paraId="0D0997BF"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00E98CE5" w14:textId="77777777" w:rsidR="00883129" w:rsidRPr="00883129" w:rsidRDefault="00883129" w:rsidP="00883129">
            <w:r w:rsidRPr="00883129">
              <w:rPr>
                <w:b/>
                <w:bCs/>
              </w:rPr>
              <w:t>Tier 4</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90" w:type="dxa"/>
              <w:left w:w="135" w:type="dxa"/>
              <w:bottom w:w="90" w:type="dxa"/>
              <w:right w:w="135" w:type="dxa"/>
            </w:tcMar>
            <w:hideMark/>
          </w:tcPr>
          <w:p w14:paraId="1ACEDD39" w14:textId="77777777" w:rsidR="00883129" w:rsidRPr="00883129" w:rsidRDefault="00883129" w:rsidP="00883129">
            <w:r w:rsidRPr="00883129">
              <w:rPr>
                <w:i/>
                <w:iCs/>
              </w:rPr>
              <w:t>"We are currently performing emergency maintenance. Our services are temporarily unavailable. We apologize for the inconvenience and are working to restore service as quickly as possible. We will provide an update within 60 minutes."</w:t>
            </w:r>
          </w:p>
        </w:tc>
      </w:tr>
    </w:tbl>
    <w:p w14:paraId="440F36AB" w14:textId="77777777" w:rsidR="00883129" w:rsidRPr="00883129" w:rsidRDefault="00883129" w:rsidP="00883129">
      <w:pPr>
        <w:rPr>
          <w:b/>
          <w:bCs/>
        </w:rPr>
      </w:pPr>
      <w:r w:rsidRPr="00883129">
        <w:rPr>
          <w:b/>
          <w:bCs/>
        </w:rPr>
        <w:t>10.5 Post-Incident Review Process</w:t>
      </w:r>
    </w:p>
    <w:p w14:paraId="16B109C4" w14:textId="77777777" w:rsidR="00883129" w:rsidRPr="00883129" w:rsidRDefault="00883129" w:rsidP="00883129">
      <w:r w:rsidRPr="00883129">
        <w:t>A blameless post-mortem is initiated within 48 hours of every Tier 2 or above incident resolution. The post-mortem process follows this structure:</w:t>
      </w:r>
    </w:p>
    <w:p w14:paraId="20D05283" w14:textId="77777777" w:rsidR="00883129" w:rsidRPr="00883129" w:rsidRDefault="00883129" w:rsidP="00883129">
      <w:pPr>
        <w:numPr>
          <w:ilvl w:val="0"/>
          <w:numId w:val="20"/>
        </w:numPr>
      </w:pPr>
      <w:r w:rsidRPr="00883129">
        <w:rPr>
          <w:b/>
          <w:bCs/>
        </w:rPr>
        <w:lastRenderedPageBreak/>
        <w:t>Timeline Reconstruction:</w:t>
      </w:r>
      <w:r w:rsidRPr="00883129">
        <w:t> Using structured log data from all subsystems, a complete chronological timeline of the attack, automated responses, and manual interventions is assembled and presented to all participants.</w:t>
      </w:r>
    </w:p>
    <w:p w14:paraId="72FA28CE" w14:textId="77777777" w:rsidR="00883129" w:rsidRPr="00883129" w:rsidRDefault="00883129" w:rsidP="00883129">
      <w:pPr>
        <w:numPr>
          <w:ilvl w:val="0"/>
          <w:numId w:val="20"/>
        </w:numPr>
      </w:pPr>
      <w:r w:rsidRPr="00883129">
        <w:rPr>
          <w:b/>
          <w:bCs/>
        </w:rPr>
        <w:t>Impact Assessment:</w:t>
      </w:r>
      <w:r w:rsidRPr="00883129">
        <w:t> Quantification of legitimate-user impact (requests blocked, latency increases, feature unavailability duration), compared against the 2% acceptable impact threshold.</w:t>
      </w:r>
    </w:p>
    <w:p w14:paraId="01FC500A" w14:textId="77777777" w:rsidR="00883129" w:rsidRPr="00883129" w:rsidRDefault="00883129" w:rsidP="00883129">
      <w:pPr>
        <w:numPr>
          <w:ilvl w:val="0"/>
          <w:numId w:val="20"/>
        </w:numPr>
      </w:pPr>
      <w:r w:rsidRPr="00883129">
        <w:rPr>
          <w:b/>
          <w:bCs/>
        </w:rPr>
        <w:t>Effectiveness Review:</w:t>
      </w:r>
      <w:r w:rsidRPr="00883129">
        <w:t> Assessment of which automated mitigations worked as designed, which were insufficient, and which produced unexpected side effects or collateral impact.</w:t>
      </w:r>
    </w:p>
    <w:p w14:paraId="47974402" w14:textId="77777777" w:rsidR="00883129" w:rsidRPr="00883129" w:rsidRDefault="00883129" w:rsidP="00883129">
      <w:pPr>
        <w:numPr>
          <w:ilvl w:val="0"/>
          <w:numId w:val="20"/>
        </w:numPr>
      </w:pPr>
      <w:r w:rsidRPr="00883129">
        <w:rPr>
          <w:b/>
          <w:bCs/>
        </w:rPr>
        <w:t>IP Blocklist Review:</w:t>
      </w:r>
      <w:r w:rsidRPr="00883129">
        <w:t> Review of all IPs added to the blocklist during the incident. Confirm that blocks are still appropriate and remove any that no longer meet the block criteria. Update threat intelligence feed configuration if needed.</w:t>
      </w:r>
    </w:p>
    <w:p w14:paraId="1118D94C" w14:textId="77777777" w:rsidR="00883129" w:rsidRPr="00883129" w:rsidRDefault="00883129" w:rsidP="00883129">
      <w:pPr>
        <w:numPr>
          <w:ilvl w:val="0"/>
          <w:numId w:val="20"/>
        </w:numPr>
      </w:pPr>
      <w:r w:rsidRPr="00883129">
        <w:rPr>
          <w:b/>
          <w:bCs/>
        </w:rPr>
        <w:t>Threshold Tuning:</w:t>
      </w:r>
      <w:r w:rsidRPr="00883129">
        <w:t> Based on the attack characteristics (peak rates, traffic composition, attack duration), evaluate whether any threshold values should be permanently adjusted in the EMA system or whether additional compound trigger rules should be created.</w:t>
      </w:r>
    </w:p>
    <w:p w14:paraId="0154F78E" w14:textId="77777777" w:rsidR="00883129" w:rsidRPr="00883129" w:rsidRDefault="00883129" w:rsidP="00883129">
      <w:pPr>
        <w:numPr>
          <w:ilvl w:val="0"/>
          <w:numId w:val="20"/>
        </w:numPr>
      </w:pPr>
      <w:r w:rsidRPr="00883129">
        <w:rPr>
          <w:b/>
          <w:bCs/>
        </w:rPr>
        <w:t>Action Items:</w:t>
      </w:r>
      <w:r w:rsidRPr="00883129">
        <w:t> All improvement actions are assigned to named owners with due dates and tracked in the incident management platform. No action items are left unassigned.</w:t>
      </w:r>
    </w:p>
    <w:p w14:paraId="33A9A5E1" w14:textId="77777777" w:rsidR="00883129" w:rsidRPr="00883129" w:rsidRDefault="00883129" w:rsidP="00883129">
      <w:pPr>
        <w:numPr>
          <w:ilvl w:val="0"/>
          <w:numId w:val="20"/>
        </w:numPr>
      </w:pPr>
      <w:r w:rsidRPr="00883129">
        <w:rPr>
          <w:b/>
          <w:bCs/>
        </w:rPr>
        <w:t>Documentation Update:</w:t>
      </w:r>
      <w:r w:rsidRPr="00883129">
        <w:t> This whitepaper and associated runbooks are updated to reflect any architectural or procedural changes arising from the post-mortem findings.</w:t>
      </w:r>
    </w:p>
    <w:p w14:paraId="0E4D716C" w14:textId="77777777" w:rsidR="00883129" w:rsidRPr="00883129" w:rsidRDefault="00883129" w:rsidP="00883129">
      <w:pPr>
        <w:rPr>
          <w:b/>
          <w:bCs/>
        </w:rPr>
      </w:pPr>
      <w:r w:rsidRPr="00883129">
        <w:rPr>
          <w:b/>
          <w:bCs/>
        </w:rPr>
        <w:t>11. Architecture Diagram Description</w:t>
      </w:r>
    </w:p>
    <w:p w14:paraId="4C05028E" w14:textId="77777777" w:rsidR="00883129" w:rsidRPr="00883129" w:rsidRDefault="00883129" w:rsidP="00883129">
      <w:r w:rsidRPr="00883129">
        <w:pict w14:anchorId="39D96750">
          <v:rect id="_x0000_i1120" style="width:0;height:1.5pt" o:hralign="center" o:hrstd="t" o:hr="t" fillcolor="#a0a0a0" stroked="f"/>
        </w:pict>
      </w:r>
    </w:p>
    <w:p w14:paraId="773FDA43" w14:textId="77777777" w:rsidR="00883129" w:rsidRPr="00883129" w:rsidRDefault="00883129" w:rsidP="00883129">
      <w:r w:rsidRPr="00883129">
        <w:t>The following text-based notation represents the end-to-end traffic flow through the defensive architecture during normal operation. Annotations describe the role and behavior of each layer during active attack conditions.</w:t>
      </w:r>
    </w:p>
    <w:p w14:paraId="67A5283C" w14:textId="77777777" w:rsidR="00883129" w:rsidRPr="00883129" w:rsidRDefault="00883129" w:rsidP="00883129">
      <w:r w:rsidRPr="00883129">
        <w:t>INTERNET TRAFFIC (Inbound — All Sources)</w:t>
      </w:r>
      <w:r w:rsidRPr="00883129">
        <w:br/>
        <w:t>  │</w:t>
      </w:r>
      <w:r w:rsidRPr="00883129">
        <w:br/>
        <w:t>  </w:t>
      </w:r>
      <w:r w:rsidRPr="00883129">
        <w:rPr>
          <w:rFonts w:ascii="Arial" w:hAnsi="Arial" w:cs="Arial"/>
        </w:rPr>
        <w:t>▼</w:t>
      </w:r>
      <w:r w:rsidRPr="00883129">
        <w:br/>
        <w:t>[LAYER 1: BGP ANYCAST EDGE]</w:t>
      </w:r>
      <w:r w:rsidRPr="00883129">
        <w:br/>
      </w:r>
      <w:r w:rsidRPr="00883129">
        <w:rPr>
          <w:rFonts w:ascii="Calibri" w:hAnsi="Calibri" w:cs="Calibri"/>
        </w:rPr>
        <w:t>  │  </w:t>
      </w:r>
      <w:r w:rsidRPr="00883129">
        <w:rPr>
          <w:rFonts w:ascii="Cambria Math" w:hAnsi="Cambria Math" w:cs="Cambria Math"/>
        </w:rPr>
        <w:t>▸</w:t>
      </w:r>
      <w:r w:rsidRPr="00883129">
        <w:t xml:space="preserve"> BGP Anycast routing directs traffic to nearest PoP</w:t>
      </w:r>
      <w:r w:rsidRPr="00883129">
        <w:br/>
      </w:r>
      <w:r w:rsidRPr="00883129">
        <w:rPr>
          <w:rFonts w:ascii="Calibri" w:hAnsi="Calibri" w:cs="Calibri"/>
        </w:rPr>
        <w:t>  │  </w:t>
      </w:r>
      <w:r w:rsidRPr="00883129">
        <w:rPr>
          <w:rFonts w:ascii="Cambria Math" w:hAnsi="Cambria Math" w:cs="Cambria Math"/>
        </w:rPr>
        <w:t>▸</w:t>
      </w:r>
      <w:r w:rsidRPr="00883129">
        <w:t xml:space="preserve"> BGP-based geolocation classifies source country and ASN</w:t>
      </w:r>
      <w:r w:rsidRPr="00883129">
        <w:br/>
      </w:r>
      <w:r w:rsidRPr="00883129">
        <w:rPr>
          <w:rFonts w:ascii="Calibri" w:hAnsi="Calibri" w:cs="Calibri"/>
        </w:rPr>
        <w:t>  │  </w:t>
      </w:r>
      <w:r w:rsidRPr="00883129">
        <w:rPr>
          <w:rFonts w:ascii="Cambria Math" w:hAnsi="Cambria Math" w:cs="Cambria Math"/>
        </w:rPr>
        <w:t>▸</w:t>
      </w:r>
      <w:r w:rsidRPr="00883129">
        <w:t xml:space="preserve"> Coarse stateless ACL: drops known-bad ASN prefixes, invalid headers</w:t>
      </w:r>
      <w:r w:rsidRPr="00883129">
        <w:br/>
      </w:r>
      <w:r w:rsidRPr="00883129">
        <w:rPr>
          <w:rFonts w:ascii="Calibri" w:hAnsi="Calibri" w:cs="Calibri"/>
        </w:rPr>
        <w:t>  │  </w:t>
      </w:r>
      <w:r w:rsidRPr="00883129">
        <w:rPr>
          <w:rFonts w:ascii="Cambria Math" w:hAnsi="Cambria Math" w:cs="Cambria Math"/>
        </w:rPr>
        <w:t>▸</w:t>
      </w:r>
      <w:r w:rsidRPr="00883129">
        <w:t xml:space="preserve"> Geo-throttle rules applied (Tier 2+): rate-limit per-country allocations</w:t>
      </w:r>
      <w:r w:rsidRPr="00883129">
        <w:br/>
      </w:r>
      <w:r w:rsidRPr="00883129">
        <w:rPr>
          <w:rFonts w:ascii="Calibri" w:hAnsi="Calibri" w:cs="Calibri"/>
        </w:rPr>
        <w:t>  │  </w:t>
      </w:r>
      <w:r w:rsidRPr="00883129">
        <w:rPr>
          <w:rFonts w:ascii="Cambria Math" w:hAnsi="Cambria Math" w:cs="Cambria Math"/>
        </w:rPr>
        <w:t>▸</w:t>
      </w:r>
      <w:r w:rsidRPr="00883129">
        <w:t xml:space="preserve"> ISP BGP null-routes redirect attack prefixes before ingress (Tier 3+)</w:t>
      </w:r>
      <w:r w:rsidRPr="00883129">
        <w:br/>
      </w:r>
      <w:r w:rsidRPr="00883129">
        <w:rPr>
          <w:rFonts w:ascii="Calibri" w:hAnsi="Calibri" w:cs="Calibri"/>
        </w:rPr>
        <w:t>  │</w:t>
      </w:r>
      <w:r w:rsidRPr="00883129">
        <w:br/>
      </w:r>
      <w:r w:rsidRPr="00883129">
        <w:rPr>
          <w:rFonts w:ascii="Calibri" w:hAnsi="Calibri" w:cs="Calibri"/>
        </w:rPr>
        <w:t>  </w:t>
      </w:r>
      <w:r w:rsidRPr="00883129">
        <w:rPr>
          <w:rFonts w:ascii="Arial" w:hAnsi="Arial" w:cs="Arial"/>
        </w:rPr>
        <w:t>▼</w:t>
      </w:r>
      <w:r w:rsidRPr="00883129">
        <w:br/>
        <w:t>[LAYER 2: DDOS SCRUBBING LAYER]</w:t>
      </w:r>
      <w:r w:rsidRPr="00883129">
        <w:br/>
      </w:r>
      <w:r w:rsidRPr="00883129">
        <w:rPr>
          <w:rFonts w:ascii="Calibri" w:hAnsi="Calibri" w:cs="Calibri"/>
        </w:rPr>
        <w:t>  │  </w:t>
      </w:r>
      <w:r w:rsidRPr="00883129">
        <w:rPr>
          <w:rFonts w:ascii="Cambria Math" w:hAnsi="Cambria Math" w:cs="Cambria Math"/>
        </w:rPr>
        <w:t>▸</w:t>
      </w:r>
      <w:r w:rsidRPr="00883129">
        <w:t xml:space="preserve"> IP Reputation Engine: score lookup and update per source IP</w:t>
      </w:r>
      <w:r w:rsidRPr="00883129">
        <w:br/>
        <w:t>  │  </w:t>
      </w:r>
      <w:r w:rsidRPr="00883129">
        <w:rPr>
          <w:rFonts w:ascii="Cambria Math" w:hAnsi="Cambria Math" w:cs="Cambria Math"/>
        </w:rPr>
        <w:t>▸</w:t>
      </w:r>
      <w:r w:rsidRPr="00883129">
        <w:t xml:space="preserve"> SYN Cookie Authentication: activated at TCP Warning threshold</w:t>
      </w:r>
      <w:r w:rsidRPr="00883129">
        <w:br/>
      </w:r>
      <w:r w:rsidRPr="00883129">
        <w:rPr>
          <w:rFonts w:ascii="Calibri" w:hAnsi="Calibri" w:cs="Calibri"/>
        </w:rPr>
        <w:t>  │  </w:t>
      </w:r>
      <w:r w:rsidRPr="00883129">
        <w:rPr>
          <w:rFonts w:ascii="Cambria Math" w:hAnsi="Cambria Math" w:cs="Cambria Math"/>
        </w:rPr>
        <w:t>▸</w:t>
      </w:r>
      <w:r w:rsidRPr="00883129">
        <w:t xml:space="preserve"> SYN-ACK Hold Queue: deferred acknowledgment for score band 21</w:t>
      </w:r>
      <w:r w:rsidRPr="00883129">
        <w:rPr>
          <w:rFonts w:ascii="Calibri" w:hAnsi="Calibri" w:cs="Calibri"/>
        </w:rPr>
        <w:t>–</w:t>
      </w:r>
      <w:r w:rsidRPr="00883129">
        <w:t>75</w:t>
      </w:r>
      <w:r w:rsidRPr="00883129">
        <w:br/>
      </w:r>
      <w:r w:rsidRPr="00883129">
        <w:rPr>
          <w:rFonts w:ascii="Calibri" w:hAnsi="Calibri" w:cs="Calibri"/>
        </w:rPr>
        <w:t>  │  </w:t>
      </w:r>
      <w:r w:rsidRPr="00883129">
        <w:rPr>
          <w:rFonts w:ascii="Cambria Math" w:hAnsi="Cambria Math" w:cs="Cambria Math"/>
        </w:rPr>
        <w:t>▸</w:t>
      </w:r>
      <w:r w:rsidRPr="00883129">
        <w:t xml:space="preserve"> TCP RST Injection: immediate termination for score band 76</w:t>
      </w:r>
      <w:r w:rsidRPr="00883129">
        <w:rPr>
          <w:rFonts w:ascii="Calibri" w:hAnsi="Calibri" w:cs="Calibri"/>
        </w:rPr>
        <w:t>–</w:t>
      </w:r>
      <w:r w:rsidRPr="00883129">
        <w:t>100</w:t>
      </w:r>
      <w:r w:rsidRPr="00883129">
        <w:br/>
      </w:r>
      <w:r w:rsidRPr="00883129">
        <w:rPr>
          <w:rFonts w:ascii="Calibri" w:hAnsi="Calibri" w:cs="Calibri"/>
        </w:rPr>
        <w:lastRenderedPageBreak/>
        <w:t>  │  </w:t>
      </w:r>
      <w:r w:rsidRPr="00883129">
        <w:rPr>
          <w:rFonts w:ascii="Cambria Math" w:hAnsi="Cambria Math" w:cs="Cambria Math"/>
        </w:rPr>
        <w:t>▸</w:t>
      </w:r>
      <w:r w:rsidRPr="00883129">
        <w:t xml:space="preserve"> Half-open table management: per-IP cap of 10 concurrent half-opens</w:t>
      </w:r>
      <w:r w:rsidRPr="00883129">
        <w:br/>
      </w:r>
      <w:r w:rsidRPr="00883129">
        <w:rPr>
          <w:rFonts w:ascii="Calibri" w:hAnsi="Calibri" w:cs="Calibri"/>
        </w:rPr>
        <w:t>  │  </w:t>
      </w:r>
      <w:r w:rsidRPr="00883129">
        <w:rPr>
          <w:rFonts w:ascii="Cambria Math" w:hAnsi="Cambria Math" w:cs="Cambria Math"/>
        </w:rPr>
        <w:t>▸</w:t>
      </w:r>
      <w:r w:rsidRPr="00883129">
        <w:t xml:space="preserve"> Priority Queue Assignment: Tier 1</w:t>
      </w:r>
      <w:r w:rsidRPr="00883129">
        <w:rPr>
          <w:rFonts w:ascii="Calibri" w:hAnsi="Calibri" w:cs="Calibri"/>
        </w:rPr>
        <w:t>–</w:t>
      </w:r>
      <w:r w:rsidRPr="00883129">
        <w:t>4 classification per packet</w:t>
      </w:r>
      <w:r w:rsidRPr="00883129">
        <w:br/>
      </w:r>
      <w:r w:rsidRPr="00883129">
        <w:rPr>
          <w:rFonts w:ascii="Calibri" w:hAnsi="Calibri" w:cs="Calibri"/>
        </w:rPr>
        <w:t>  │  </w:t>
      </w:r>
      <w:r w:rsidRPr="00883129">
        <w:rPr>
          <w:rFonts w:ascii="Cambria Math" w:hAnsi="Cambria Math" w:cs="Cambria Math"/>
        </w:rPr>
        <w:t>▸</w:t>
      </w:r>
      <w:r w:rsidRPr="00883129">
        <w:t xml:space="preserve"> Random Early Detection (RED): applied to Tier 3 queue under Warning</w:t>
      </w:r>
      <w:r w:rsidRPr="00883129">
        <w:br/>
      </w:r>
      <w:r w:rsidRPr="00883129">
        <w:rPr>
          <w:rFonts w:ascii="Calibri" w:hAnsi="Calibri" w:cs="Calibri"/>
        </w:rPr>
        <w:t>  │  </w:t>
      </w:r>
      <w:r w:rsidRPr="00883129">
        <w:rPr>
          <w:rFonts w:ascii="Cambria Math" w:hAnsi="Cambria Math" w:cs="Cambria Math"/>
        </w:rPr>
        <w:t>▸</w:t>
      </w:r>
      <w:r w:rsidRPr="00883129">
        <w:t xml:space="preserve"> Packet drop logging: forensic log stream emitted for all drops</w:t>
      </w:r>
      <w:r w:rsidRPr="00883129">
        <w:br/>
        <w:t>  │</w:t>
      </w:r>
      <w:r w:rsidRPr="00883129">
        <w:br/>
        <w:t>  </w:t>
      </w:r>
      <w:r w:rsidRPr="00883129">
        <w:rPr>
          <w:rFonts w:ascii="Arial" w:hAnsi="Arial" w:cs="Arial"/>
        </w:rPr>
        <w:t>▼</w:t>
      </w:r>
      <w:r w:rsidRPr="00883129">
        <w:br/>
        <w:t>[LAYER 3: LOAD BALANCER / REVERSE PROXY]</w:t>
      </w:r>
      <w:r w:rsidRPr="00883129">
        <w:br/>
      </w:r>
      <w:r w:rsidRPr="00883129">
        <w:rPr>
          <w:rFonts w:ascii="Calibri" w:hAnsi="Calibri" w:cs="Calibri"/>
        </w:rPr>
        <w:t>  │  </w:t>
      </w:r>
      <w:r w:rsidRPr="00883129">
        <w:rPr>
          <w:rFonts w:ascii="Cambria Math" w:hAnsi="Cambria Math" w:cs="Cambria Math"/>
        </w:rPr>
        <w:t>▸</w:t>
      </w:r>
      <w:r w:rsidRPr="00883129">
        <w:t xml:space="preserve"> TLS termination and session establishment</w:t>
      </w:r>
      <w:r w:rsidRPr="00883129">
        <w:br/>
      </w:r>
      <w:r w:rsidRPr="00883129">
        <w:rPr>
          <w:rFonts w:ascii="Calibri" w:hAnsi="Calibri" w:cs="Calibri"/>
        </w:rPr>
        <w:t>  │  </w:t>
      </w:r>
      <w:r w:rsidRPr="00883129">
        <w:rPr>
          <w:rFonts w:ascii="Cambria Math" w:hAnsi="Cambria Math" w:cs="Cambria Math"/>
        </w:rPr>
        <w:t>▸</w:t>
      </w:r>
      <w:r w:rsidRPr="00883129">
        <w:t xml:space="preserve"> HTTP rate limiting: per-IP, per-endpoint sliding-window enforcement</w:t>
      </w:r>
      <w:r w:rsidRPr="00883129">
        <w:br/>
      </w:r>
      <w:r w:rsidRPr="00883129">
        <w:rPr>
          <w:rFonts w:ascii="Calibri" w:hAnsi="Calibri" w:cs="Calibri"/>
        </w:rPr>
        <w:t>  │  </w:t>
      </w:r>
      <w:r w:rsidRPr="00883129">
        <w:rPr>
          <w:rFonts w:ascii="Cambria Math" w:hAnsi="Cambria Math" w:cs="Cambria Math"/>
        </w:rPr>
        <w:t>▸</w:t>
      </w:r>
      <w:r w:rsidRPr="00883129">
        <w:t xml:space="preserve"> Challenge page injection: JavaScript or CAPTCHA for score band 21</w:t>
      </w:r>
      <w:r w:rsidRPr="00883129">
        <w:rPr>
          <w:rFonts w:ascii="Calibri" w:hAnsi="Calibri" w:cs="Calibri"/>
        </w:rPr>
        <w:t>–</w:t>
      </w:r>
      <w:r w:rsidRPr="00883129">
        <w:t>50</w:t>
      </w:r>
      <w:r w:rsidRPr="00883129">
        <w:br/>
      </w:r>
      <w:r w:rsidRPr="00883129">
        <w:rPr>
          <w:rFonts w:ascii="Calibri" w:hAnsi="Calibri" w:cs="Calibri"/>
        </w:rPr>
        <w:t>  │  </w:t>
      </w:r>
      <w:r w:rsidRPr="00883129">
        <w:rPr>
          <w:rFonts w:ascii="Cambria Math" w:hAnsi="Cambria Math" w:cs="Cambria Math"/>
        </w:rPr>
        <w:t>▸</w:t>
      </w:r>
      <w:r w:rsidRPr="00883129">
        <w:t xml:space="preserve"> Authenticated session bypass: valid JWT/OAuth exempt from geo rules</w:t>
      </w:r>
      <w:r w:rsidRPr="00883129">
        <w:br/>
      </w:r>
      <w:r w:rsidRPr="00883129">
        <w:rPr>
          <w:rFonts w:ascii="Calibri" w:hAnsi="Calibri" w:cs="Calibri"/>
        </w:rPr>
        <w:t>  │  </w:t>
      </w:r>
      <w:r w:rsidRPr="00883129">
        <w:rPr>
          <w:rFonts w:ascii="Cambria Math" w:hAnsi="Cambria Math" w:cs="Cambria Math"/>
        </w:rPr>
        <w:t>▸</w:t>
      </w:r>
      <w:r w:rsidRPr="00883129">
        <w:t xml:space="preserve"> Slow-read timeout enforcement: minimum read-rate floor applied</w:t>
      </w:r>
      <w:r w:rsidRPr="00883129">
        <w:br/>
      </w:r>
      <w:r w:rsidRPr="00883129">
        <w:rPr>
          <w:rFonts w:ascii="Calibri" w:hAnsi="Calibri" w:cs="Calibri"/>
        </w:rPr>
        <w:t>  │  </w:t>
      </w:r>
      <w:r w:rsidRPr="00883129">
        <w:rPr>
          <w:rFonts w:ascii="Cambria Math" w:hAnsi="Cambria Math" w:cs="Cambria Math"/>
        </w:rPr>
        <w:t>▸</w:t>
      </w:r>
      <w:r w:rsidRPr="00883129">
        <w:t xml:space="preserve"> Unauthenticated endpoint suspension (Tier 3+)</w:t>
      </w:r>
      <w:r w:rsidRPr="00883129">
        <w:br/>
      </w:r>
      <w:r w:rsidRPr="00883129">
        <w:rPr>
          <w:rFonts w:ascii="Calibri" w:hAnsi="Calibri" w:cs="Calibri"/>
        </w:rPr>
        <w:t>  │</w:t>
      </w:r>
      <w:r w:rsidRPr="00883129">
        <w:br/>
      </w:r>
      <w:r w:rsidRPr="00883129">
        <w:rPr>
          <w:rFonts w:ascii="Calibri" w:hAnsi="Calibri" w:cs="Calibri"/>
        </w:rPr>
        <w:t>  </w:t>
      </w:r>
      <w:r w:rsidRPr="00883129">
        <w:rPr>
          <w:rFonts w:ascii="Arial" w:hAnsi="Arial" w:cs="Arial"/>
        </w:rPr>
        <w:t>├</w:t>
      </w:r>
      <w:r w:rsidRPr="00883129">
        <w:rPr>
          <w:rFonts w:ascii="Calibri" w:hAnsi="Calibri" w:cs="Calibri"/>
        </w:rPr>
        <w:t>──────────────────────────────────────────┐</w:t>
      </w:r>
      <w:r w:rsidRPr="00883129">
        <w:br/>
      </w:r>
      <w:r w:rsidRPr="00883129">
        <w:rPr>
          <w:rFonts w:ascii="Calibri" w:hAnsi="Calibri" w:cs="Calibri"/>
        </w:rPr>
        <w:t>  </w:t>
      </w:r>
      <w:r w:rsidRPr="00883129">
        <w:rPr>
          <w:rFonts w:ascii="Arial" w:hAnsi="Arial" w:cs="Arial"/>
        </w:rPr>
        <w:t>▼</w:t>
      </w:r>
      <w:r w:rsidRPr="00883129">
        <w:rPr>
          <w:rFonts w:ascii="Calibri" w:hAnsi="Calibri" w:cs="Calibri"/>
        </w:rPr>
        <w:t>                                          </w:t>
      </w:r>
      <w:r w:rsidRPr="00883129">
        <w:rPr>
          <w:rFonts w:ascii="Arial" w:hAnsi="Arial" w:cs="Arial"/>
        </w:rPr>
        <w:t>▼</w:t>
      </w:r>
      <w:r w:rsidRPr="00883129">
        <w:br/>
        <w:t>[LAYER 4A: APPLICATION TIER]</w:t>
      </w:r>
      <w:r w:rsidRPr="00883129">
        <w:rPr>
          <w:rFonts w:ascii="Calibri" w:hAnsi="Calibri" w:cs="Calibri"/>
        </w:rPr>
        <w:t>              </w:t>
      </w:r>
      <w:r w:rsidRPr="00883129">
        <w:t>[LAYER 4B: NON-CRITICAL SERVICES]</w:t>
      </w:r>
      <w:r w:rsidRPr="00883129">
        <w:br/>
      </w:r>
      <w:r w:rsidRPr="00883129">
        <w:rPr>
          <w:rFonts w:ascii="Calibri" w:hAnsi="Calibri" w:cs="Calibri"/>
        </w:rPr>
        <w:t>  │  </w:t>
      </w:r>
      <w:r w:rsidRPr="00883129">
        <w:rPr>
          <w:rFonts w:ascii="Cambria Math" w:hAnsi="Cambria Math" w:cs="Cambria Math"/>
        </w:rPr>
        <w:t>▸</w:t>
      </w:r>
      <w:r w:rsidRPr="00883129">
        <w:t xml:space="preserve"> API Gateway: auth enforcement</w:t>
      </w:r>
      <w:r w:rsidRPr="00883129">
        <w:rPr>
          <w:rFonts w:ascii="Calibri" w:hAnsi="Calibri" w:cs="Calibri"/>
        </w:rPr>
        <w:t>           │  </w:t>
      </w:r>
      <w:r w:rsidRPr="00883129">
        <w:rPr>
          <w:rFonts w:ascii="Cambria Math" w:hAnsi="Cambria Math" w:cs="Cambria Math"/>
        </w:rPr>
        <w:t>▸</w:t>
      </w:r>
      <w:r w:rsidRPr="00883129">
        <w:t xml:space="preserve"> Analytics, batch jobs,</w:t>
      </w:r>
      <w:r w:rsidRPr="00883129">
        <w:br/>
      </w:r>
      <w:r w:rsidRPr="00883129">
        <w:rPr>
          <w:rFonts w:ascii="Calibri" w:hAnsi="Calibri" w:cs="Calibri"/>
        </w:rPr>
        <w:t>  │  </w:t>
      </w:r>
      <w:r w:rsidRPr="00883129">
        <w:rPr>
          <w:rFonts w:ascii="Cambria Math" w:hAnsi="Cambria Math" w:cs="Cambria Math"/>
        </w:rPr>
        <w:t>▸</w:t>
      </w:r>
      <w:r w:rsidRPr="00883129">
        <w:t xml:space="preserve"> Core business logic services</w:t>
      </w:r>
      <w:r w:rsidRPr="00883129">
        <w:rPr>
          <w:rFonts w:ascii="Calibri" w:hAnsi="Calibri" w:cs="Calibri"/>
        </w:rPr>
        <w:t>             │     </w:t>
      </w:r>
      <w:r w:rsidRPr="00883129">
        <w:t>recommendations</w:t>
      </w:r>
      <w:r w:rsidRPr="00883129">
        <w:br/>
      </w:r>
      <w:r w:rsidRPr="00883129">
        <w:rPr>
          <w:rFonts w:ascii="Calibri" w:hAnsi="Calibri" w:cs="Calibri"/>
        </w:rPr>
        <w:t>  │  </w:t>
      </w:r>
      <w:r w:rsidRPr="00883129">
        <w:rPr>
          <w:rFonts w:ascii="Cambria Math" w:hAnsi="Cambria Math" w:cs="Cambria Math"/>
        </w:rPr>
        <w:t>▸</w:t>
      </w:r>
      <w:r w:rsidRPr="00883129">
        <w:t xml:space="preserve"> Authentication services</w:t>
      </w:r>
      <w:r w:rsidRPr="00883129">
        <w:rPr>
          <w:rFonts w:ascii="Calibri" w:hAnsi="Calibri" w:cs="Calibri"/>
        </w:rPr>
        <w:t>                  │  </w:t>
      </w:r>
      <w:r w:rsidRPr="00883129">
        <w:rPr>
          <w:rFonts w:ascii="Cambria Math" w:hAnsi="Cambria Math" w:cs="Cambria Math"/>
        </w:rPr>
        <w:t>▸</w:t>
      </w:r>
      <w:r w:rsidRPr="00883129">
        <w:t xml:space="preserve"> SUSPENDED at Tier 2+</w:t>
      </w:r>
      <w:r w:rsidRPr="00883129">
        <w:br/>
      </w:r>
      <w:r w:rsidRPr="00883129">
        <w:rPr>
          <w:rFonts w:ascii="Calibri" w:hAnsi="Calibri" w:cs="Calibri"/>
        </w:rPr>
        <w:t>  │  </w:t>
      </w:r>
      <w:r w:rsidRPr="00883129">
        <w:rPr>
          <w:rFonts w:ascii="Cambria Math" w:hAnsi="Cambria Math" w:cs="Cambria Math"/>
        </w:rPr>
        <w:t>▸</w:t>
      </w:r>
      <w:r w:rsidRPr="00883129">
        <w:t xml:space="preserve"> Non-critical suspend at Tier 2+</w:t>
      </w:r>
      <w:r w:rsidRPr="00883129">
        <w:rPr>
          <w:rFonts w:ascii="Calibri" w:hAnsi="Calibri" w:cs="Calibri"/>
        </w:rPr>
        <w:t>          │  </w:t>
      </w:r>
      <w:r w:rsidRPr="00883129">
        <w:rPr>
          <w:rFonts w:ascii="Cambria Math" w:hAnsi="Cambria Math" w:cs="Cambria Math"/>
        </w:rPr>
        <w:t>▸</w:t>
      </w:r>
      <w:r w:rsidRPr="00883129">
        <w:t xml:space="preserve"> Returns HTTP 503</w:t>
      </w:r>
      <w:r w:rsidRPr="00883129">
        <w:br/>
      </w:r>
      <w:r w:rsidRPr="00883129">
        <w:rPr>
          <w:rFonts w:ascii="Calibri" w:hAnsi="Calibri" w:cs="Calibri"/>
        </w:rPr>
        <w:t>  │</w:t>
      </w:r>
      <w:r w:rsidRPr="00883129">
        <w:br/>
      </w:r>
      <w:r w:rsidRPr="00883129">
        <w:rPr>
          <w:rFonts w:ascii="Calibri" w:hAnsi="Calibri" w:cs="Calibri"/>
        </w:rPr>
        <w:t>  </w:t>
      </w:r>
      <w:r w:rsidRPr="00883129">
        <w:rPr>
          <w:rFonts w:ascii="Arial" w:hAnsi="Arial" w:cs="Arial"/>
        </w:rPr>
        <w:t>▼</w:t>
      </w:r>
      <w:r w:rsidRPr="00883129">
        <w:br/>
        <w:t>[LAYER 5: DATABASE TIER]</w:t>
      </w:r>
      <w:r w:rsidRPr="00883129">
        <w:br/>
      </w:r>
      <w:r w:rsidRPr="00883129">
        <w:rPr>
          <w:rFonts w:ascii="Calibri" w:hAnsi="Calibri" w:cs="Calibri"/>
        </w:rPr>
        <w:t>  │  </w:t>
      </w:r>
      <w:r w:rsidRPr="00883129">
        <w:rPr>
          <w:rFonts w:ascii="Cambria Math" w:hAnsi="Cambria Math" w:cs="Cambria Math"/>
        </w:rPr>
        <w:t>▸</w:t>
      </w:r>
      <w:r w:rsidRPr="00883129">
        <w:t xml:space="preserve"> Connection pool layer with per-IP query rate limiting</w:t>
      </w:r>
      <w:r w:rsidRPr="00883129">
        <w:br/>
      </w:r>
      <w:r w:rsidRPr="00883129">
        <w:rPr>
          <w:rFonts w:ascii="Calibri" w:hAnsi="Calibri" w:cs="Calibri"/>
        </w:rPr>
        <w:t>  │  </w:t>
      </w:r>
      <w:r w:rsidRPr="00883129">
        <w:rPr>
          <w:rFonts w:ascii="Cambria Math" w:hAnsi="Cambria Math" w:cs="Cambria Math"/>
        </w:rPr>
        <w:t>▸</w:t>
      </w:r>
      <w:r w:rsidRPr="00883129">
        <w:t xml:space="preserve"> DB-heavy IP detection: &gt;500 queries/min triggers throttle + drain</w:t>
      </w:r>
      <w:r w:rsidRPr="00883129">
        <w:br/>
        <w:t>  │  </w:t>
      </w:r>
      <w:r w:rsidRPr="00883129">
        <w:rPr>
          <w:rFonts w:ascii="Cambria Math" w:hAnsi="Cambria Math" w:cs="Cambria Math"/>
        </w:rPr>
        <w:t>▸</w:t>
      </w:r>
      <w:r w:rsidRPr="00883129">
        <w:t xml:space="preserve"> Graceful connection draining before forced disconnection</w:t>
      </w:r>
      <w:r w:rsidRPr="00883129">
        <w:br/>
      </w:r>
      <w:r w:rsidRPr="00883129">
        <w:rPr>
          <w:rFonts w:ascii="Calibri" w:hAnsi="Calibri" w:cs="Calibri"/>
        </w:rPr>
        <w:t>  │  </w:t>
      </w:r>
      <w:r w:rsidRPr="00883129">
        <w:rPr>
          <w:rFonts w:ascii="Cambria Math" w:hAnsi="Cambria Math" w:cs="Cambria Math"/>
        </w:rPr>
        <w:t>▸</w:t>
      </w:r>
      <w:r w:rsidRPr="00883129">
        <w:t xml:space="preserve"> Read-only mode activation at Tier 3 (write operations suspended)</w:t>
      </w:r>
      <w:r w:rsidRPr="00883129">
        <w:br/>
      </w:r>
      <w:r w:rsidRPr="00883129">
        <w:rPr>
          <w:rFonts w:ascii="Calibri" w:hAnsi="Calibri" w:cs="Calibri"/>
        </w:rPr>
        <w:t>  │</w:t>
      </w:r>
      <w:r w:rsidRPr="00883129">
        <w:br/>
      </w:r>
      <w:r w:rsidRPr="00883129">
        <w:rPr>
          <w:rFonts w:ascii="Calibri" w:hAnsi="Calibri" w:cs="Calibri"/>
        </w:rPr>
        <w:t>  </w:t>
      </w:r>
      <w:r w:rsidRPr="00883129">
        <w:rPr>
          <w:rFonts w:ascii="Arial" w:hAnsi="Arial" w:cs="Arial"/>
        </w:rPr>
        <w:t>▼</w:t>
      </w:r>
      <w:r w:rsidRPr="00883129">
        <w:br/>
        <w:t>[DATA STORE: STRUCTURED LOG &amp; TELEMETRY STREAM]</w:t>
      </w:r>
      <w:r w:rsidRPr="00883129">
        <w:br/>
      </w:r>
      <w:r w:rsidRPr="00883129">
        <w:rPr>
          <w:rFonts w:ascii="Calibri" w:hAnsi="Calibri" w:cs="Calibri"/>
        </w:rPr>
        <w:t>     </w:t>
      </w:r>
      <w:r w:rsidRPr="00883129">
        <w:rPr>
          <w:rFonts w:ascii="Cambria Math" w:hAnsi="Cambria Math" w:cs="Cambria Math"/>
        </w:rPr>
        <w:t>▸</w:t>
      </w:r>
      <w:r w:rsidRPr="00883129">
        <w:t xml:space="preserve"> Packet drop events, reputation score changes, tier transitions</w:t>
      </w:r>
      <w:r w:rsidRPr="00883129">
        <w:br/>
      </w:r>
      <w:r w:rsidRPr="00883129">
        <w:rPr>
          <w:rFonts w:ascii="Calibri" w:hAnsi="Calibri" w:cs="Calibri"/>
        </w:rPr>
        <w:t>     </w:t>
      </w:r>
      <w:r w:rsidRPr="00883129">
        <w:rPr>
          <w:rFonts w:ascii="Cambria Math" w:hAnsi="Cambria Math" w:cs="Cambria Math"/>
        </w:rPr>
        <w:t>▸</w:t>
      </w:r>
      <w:r w:rsidRPr="00883129">
        <w:t xml:space="preserve"> Retained 90 days; feeds back into reputation scoring engine</w:t>
      </w:r>
      <w:r w:rsidRPr="00883129">
        <w:br/>
      </w:r>
      <w:r w:rsidRPr="00883129">
        <w:br/>
      </w:r>
      <w:r w:rsidRPr="00883129">
        <w:rPr>
          <w:rFonts w:ascii="Arial" w:hAnsi="Arial" w:cs="Arial"/>
        </w:rPr>
        <w:t>══════════════════════════════════════════════════════</w:t>
      </w:r>
      <w:r w:rsidRPr="00883129">
        <w:br/>
        <w:t>NOC CONTROL PLANE (Out-of-Band Management Network)</w:t>
      </w:r>
      <w:r w:rsidRPr="00883129">
        <w:br/>
      </w:r>
      <w:r w:rsidRPr="00883129">
        <w:rPr>
          <w:rFonts w:ascii="Calibri" w:hAnsi="Calibri" w:cs="Calibri"/>
        </w:rPr>
        <w:t>  </w:t>
      </w:r>
      <w:r w:rsidRPr="00883129">
        <w:rPr>
          <w:rFonts w:ascii="Cambria Math" w:hAnsi="Cambria Math" w:cs="Cambria Math"/>
        </w:rPr>
        <w:t>▸</w:t>
      </w:r>
      <w:r w:rsidRPr="00883129">
        <w:t xml:space="preserve"> Threshold Engine: EMA computation, compound trigger evaluation</w:t>
      </w:r>
      <w:r w:rsidRPr="00883129">
        <w:br/>
        <w:t>  </w:t>
      </w:r>
      <w:r w:rsidRPr="00883129">
        <w:rPr>
          <w:rFonts w:ascii="Cambria Math" w:hAnsi="Cambria Math" w:cs="Cambria Math"/>
        </w:rPr>
        <w:t>▸</w:t>
      </w:r>
      <w:r w:rsidRPr="00883129">
        <w:t xml:space="preserve"> Alerting: PagerDuty / OpsGenie notification pipeline</w:t>
      </w:r>
      <w:r w:rsidRPr="00883129">
        <w:br/>
      </w:r>
      <w:r w:rsidRPr="00883129">
        <w:rPr>
          <w:rFonts w:ascii="Calibri" w:hAnsi="Calibri" w:cs="Calibri"/>
        </w:rPr>
        <w:t>  </w:t>
      </w:r>
      <w:r w:rsidRPr="00883129">
        <w:rPr>
          <w:rFonts w:ascii="Cambria Math" w:hAnsi="Cambria Math" w:cs="Cambria Math"/>
        </w:rPr>
        <w:t>▸</w:t>
      </w:r>
      <w:r w:rsidRPr="00883129">
        <w:t xml:space="preserve"> Control API: manual overrides, geo-block management, tier override</w:t>
      </w:r>
      <w:r w:rsidRPr="00883129">
        <w:br/>
      </w:r>
      <w:r w:rsidRPr="00883129">
        <w:rPr>
          <w:rFonts w:ascii="Calibri" w:hAnsi="Calibri" w:cs="Calibri"/>
        </w:rPr>
        <w:t>  </w:t>
      </w:r>
      <w:r w:rsidRPr="00883129">
        <w:rPr>
          <w:rFonts w:ascii="Cambria Math" w:hAnsi="Cambria Math" w:cs="Cambria Math"/>
        </w:rPr>
        <w:t>▸</w:t>
      </w:r>
      <w:r w:rsidRPr="00883129">
        <w:t xml:space="preserve"> Dashboard: real-time metric visualization, top-talker analysis</w:t>
      </w:r>
      <w:r w:rsidRPr="00883129">
        <w:br/>
      </w:r>
      <w:r w:rsidRPr="00883129">
        <w:rPr>
          <w:rFonts w:ascii="Calibri" w:hAnsi="Calibri" w:cs="Calibri"/>
        </w:rPr>
        <w:t>  </w:t>
      </w:r>
      <w:r w:rsidRPr="00883129">
        <w:rPr>
          <w:rFonts w:ascii="Cambria Math" w:hAnsi="Cambria Math" w:cs="Cambria Math"/>
        </w:rPr>
        <w:t>▸</w:t>
      </w:r>
      <w:r w:rsidRPr="00883129">
        <w:t xml:space="preserve"> Feeds policy updates to: Scrubbing Layer, Load Balancer, DB Tier</w:t>
      </w:r>
      <w:r w:rsidRPr="00883129">
        <w:br/>
      </w:r>
      <w:r w:rsidRPr="00883129">
        <w:rPr>
          <w:rFonts w:ascii="Arial" w:hAnsi="Arial" w:cs="Arial"/>
        </w:rPr>
        <w:t>══════════════════════════════════════════════════════</w:t>
      </w:r>
    </w:p>
    <w:p w14:paraId="46057537" w14:textId="77777777" w:rsidR="00883129" w:rsidRPr="00883129" w:rsidRDefault="00883129" w:rsidP="00883129">
      <w:pPr>
        <w:rPr>
          <w:b/>
          <w:bCs/>
        </w:rPr>
      </w:pPr>
      <w:r w:rsidRPr="00883129">
        <w:rPr>
          <w:b/>
          <w:bCs/>
        </w:rPr>
        <w:t>Layer-by-Layer Role Description</w:t>
      </w:r>
    </w:p>
    <w:p w14:paraId="5A6E9CA4" w14:textId="77777777" w:rsidR="00883129" w:rsidRPr="00883129" w:rsidRDefault="00883129" w:rsidP="00883129">
      <w:r w:rsidRPr="00883129">
        <w:rPr>
          <w:b/>
          <w:bCs/>
        </w:rPr>
        <w:lastRenderedPageBreak/>
        <w:t>Layer 1 — BGP Anycast Edge:</w:t>
      </w:r>
      <w:r w:rsidRPr="00883129">
        <w:t> The first line of defense and the only layer capable of absorbing terabit-scale volumetric attacks through traffic diversion to anycast PoPs and ISP-coordinated null routing. Any traffic that cannot be handled at this layer due to volume will overwhelm all subsequent layers; maintaining ISP relationships for on-demand null routing is a critical operational dependency.</w:t>
      </w:r>
    </w:p>
    <w:p w14:paraId="607C1B5D" w14:textId="77777777" w:rsidR="00883129" w:rsidRPr="00883129" w:rsidRDefault="00883129" w:rsidP="00883129">
      <w:r w:rsidRPr="00883129">
        <w:rPr>
          <w:b/>
          <w:bCs/>
        </w:rPr>
        <w:t>Layer 2 — DDoS Scrubbing Layer:</w:t>
      </w:r>
      <w:r w:rsidRPr="00883129">
        <w:t> The core intelligence layer of the architecture, where IP reputation scoring, TCP state management, and priority-queue-based packet classification occur. This layer transforms raw, reputation-unaware packet flows into reputation-aware, priority-stratified streams that all downstream layers can handle safely.</w:t>
      </w:r>
    </w:p>
    <w:p w14:paraId="1432AC2F" w14:textId="77777777" w:rsidR="00883129" w:rsidRPr="00883129" w:rsidRDefault="00883129" w:rsidP="00883129">
      <w:r w:rsidRPr="00883129">
        <w:rPr>
          <w:b/>
          <w:bCs/>
        </w:rPr>
        <w:t>Layer 3 — Load Balancer / Reverse Proxy:</w:t>
      </w:r>
      <w:r w:rsidRPr="00883129">
        <w:t> The TLS termination and HTTP-layer enforcement boundary. This is where semantically valid attack traffic — which traversed Layers 1 and 2 because it appeared as legitimate TCP connections — is evaluated against application-layer rate limits and challenged via interstitial pages. This layer is the primary defense against application-layer floods.</w:t>
      </w:r>
    </w:p>
    <w:p w14:paraId="7704420A" w14:textId="77777777" w:rsidR="00883129" w:rsidRPr="00883129" w:rsidRDefault="00883129" w:rsidP="00883129">
      <w:r w:rsidRPr="00883129">
        <w:rPr>
          <w:b/>
          <w:bCs/>
        </w:rPr>
        <w:t>Layer 4A — Application Tier:</w:t>
      </w:r>
      <w:r w:rsidRPr="00883129">
        <w:t> Core business services that remain active through Tier 3. The application tier enforces authentication at the API gateway level and participates in graceful degradation by suspending non-critical internal services in response to tier transitions received from the control plane.</w:t>
      </w:r>
    </w:p>
    <w:p w14:paraId="796677F5" w14:textId="77777777" w:rsidR="00883129" w:rsidRPr="00883129" w:rsidRDefault="00883129" w:rsidP="00883129">
      <w:r w:rsidRPr="00883129">
        <w:rPr>
          <w:b/>
          <w:bCs/>
        </w:rPr>
        <w:t>Layer 4B — Non-Critical Services:</w:t>
      </w:r>
      <w:r w:rsidRPr="00883129">
        <w:t> Services that are proactively suspended during elevated tiers to release compute and database resources for the core service path. Suspension is clean (HTTP 503 with informational body) and does not require code deployment or infrastructure changes.</w:t>
      </w:r>
    </w:p>
    <w:p w14:paraId="6B14FBCB" w14:textId="77777777" w:rsidR="00883129" w:rsidRPr="00883129" w:rsidRDefault="00883129" w:rsidP="00883129">
      <w:r w:rsidRPr="00883129">
        <w:rPr>
          <w:b/>
          <w:bCs/>
        </w:rPr>
        <w:t>Layer 5 — Database Tier:</w:t>
      </w:r>
      <w:r w:rsidRPr="00883129">
        <w:t> The innermost protected tier. The connection pool layer implements the final enforcement point for database query rate limiting and connection draining. Read-only mode transition at Tier 3 is a critical data-integrity protection that prevents corrupted writes during the instability of severe attack conditions.</w:t>
      </w:r>
    </w:p>
    <w:p w14:paraId="1F0C9C73" w14:textId="77777777" w:rsidR="00883129" w:rsidRPr="00883129" w:rsidRDefault="00883129" w:rsidP="00883129">
      <w:r w:rsidRPr="00883129">
        <w:rPr>
          <w:b/>
          <w:bCs/>
        </w:rPr>
        <w:t>NOC Control Plane:</w:t>
      </w:r>
      <w:r w:rsidRPr="00883129">
        <w:t> An out-of-band management network segment with separate network connectivity to all enforcement layers. The separation of the control plane from the data plane ensures that NOC operators retain the ability to push policy changes — including manual overrides and tier transitions — even when attack traffic has saturated the primary data path. Loss of control plane connectivity must be treated as a Tier 4 emergency condition.</w:t>
      </w:r>
    </w:p>
    <w:p w14:paraId="41DAAB70" w14:textId="77777777" w:rsidR="00883129" w:rsidRPr="00883129" w:rsidRDefault="00883129" w:rsidP="00883129">
      <w:pPr>
        <w:rPr>
          <w:b/>
          <w:bCs/>
        </w:rPr>
      </w:pPr>
      <w:r w:rsidRPr="00883129">
        <w:rPr>
          <w:b/>
          <w:bCs/>
        </w:rPr>
        <w:t>12. Conclusion</w:t>
      </w:r>
    </w:p>
    <w:p w14:paraId="7CEFC259" w14:textId="77777777" w:rsidR="00883129" w:rsidRPr="00883129" w:rsidRDefault="00883129" w:rsidP="00883129">
      <w:r w:rsidRPr="00883129">
        <w:pict w14:anchorId="645D43C6">
          <v:rect id="_x0000_i1121" style="width:0;height:1.5pt" o:hralign="center" o:hrstd="t" o:hr="t" fillcolor="#a0a0a0" stroked="f"/>
        </w:pict>
      </w:r>
    </w:p>
    <w:p w14:paraId="14FFC84C" w14:textId="77777777" w:rsidR="00883129" w:rsidRPr="00883129" w:rsidRDefault="00883129" w:rsidP="00883129">
      <w:r w:rsidRPr="00883129">
        <w:t>The Adaptive DDoS Defense Architecture documented in this whitepaper represents a comprehensive, defense-in-depth approach to one of the most persistent and increasingly severe threats facing Internet-connected organizations. The architecture is built on three foundational principles that collectively enable resilience without compromising the user experience that legitimate customers depend on.</w:t>
      </w:r>
    </w:p>
    <w:p w14:paraId="33B3B7BE" w14:textId="77777777" w:rsidR="00883129" w:rsidRPr="00883129" w:rsidRDefault="00883129" w:rsidP="00883129">
      <w:r w:rsidRPr="00883129">
        <w:rPr>
          <w:b/>
          <w:bCs/>
        </w:rPr>
        <w:t>Defense in Depth:</w:t>
      </w:r>
      <w:r w:rsidRPr="00883129">
        <w:t> No single control layer is treated as a complete defense. The architecture explicitly assumes that any individual layer may be overwhelmed or bypassed by a sufficiently sophisticated adversary, and that the system's resilience derives from the reinforcing effect of complementary controls at every layer — from BGP edge classification through TCP state management, application-layer rate limiting, and database-tier connection controls. The failure of any one layer degrades defensive coverage but does not render the system defenseless.</w:t>
      </w:r>
    </w:p>
    <w:p w14:paraId="109CCD57" w14:textId="77777777" w:rsidR="00883129" w:rsidRPr="00883129" w:rsidRDefault="00883129" w:rsidP="00883129">
      <w:r w:rsidRPr="00883129">
        <w:rPr>
          <w:b/>
          <w:bCs/>
        </w:rPr>
        <w:lastRenderedPageBreak/>
        <w:t>Minimal Legitimate-User Impact:</w:t>
      </w:r>
      <w:r w:rsidRPr="00883129">
        <w:t> The 2% impact threshold is not merely an aspirational target — it is a binding design constraint that has shaped every enforcement mechanism in this architecture. Authenticated session bypass mechanisms, score decay functions, challenge-page flows transparent to legitimate browsers, graceful connection draining, and the hysteresis requirement for de-escalation all exist specifically to protect legitimate users from collateral harm during defensive operations. Organizations that deploy heavy-handed DDoS mitigations without regard for legitimate-user impact solve one problem by creating another; this architecture refuses that tradeoff.</w:t>
      </w:r>
    </w:p>
    <w:p w14:paraId="6A7E49DC" w14:textId="77777777" w:rsidR="00883129" w:rsidRPr="00883129" w:rsidRDefault="00883129" w:rsidP="00883129">
      <w:r w:rsidRPr="00883129">
        <w:rPr>
          <w:b/>
          <w:bCs/>
        </w:rPr>
        <w:t>Automated Response with Human Oversight:</w:t>
      </w:r>
      <w:r w:rsidRPr="00883129">
        <w:t> The automated threshold engine, reputation scoring engine, and tier escalation logic enable the system to respond to attacks within seconds — far faster than any human-in-the-loop process. At the same time, every automated decision can be reviewed, overridden, or augmented by NOC operators with complete contextual information and appropriate authorization controls. The architecture is designed so that human judgment supplements automated response, never replaces it for speed-sensitive decisions, and never becomes a single point of failure for complex policy changes.</w:t>
      </w:r>
    </w:p>
    <w:p w14:paraId="09E4732A" w14:textId="77777777" w:rsidR="00883129" w:rsidRPr="00883129" w:rsidRDefault="00883129" w:rsidP="00883129">
      <w:r w:rsidRPr="00883129">
        <w:rPr>
          <w:b/>
          <w:bCs/>
        </w:rPr>
        <w:t>Adaptability as a Core Property:</w:t>
      </w:r>
      <w:r w:rsidRPr="00883129">
        <w:t> The use of exponential moving averages for threshold computation, reputation score decay functions, and configuration-managed geo-block lists ensures that the architecture's defensive posture adapts continuously to the evolving traffic environment — including organic growth, new user geographies, and changing attack methodologies. The architecture is not a static configuration but a dynamic system that evolves with both the threat landscape and the protected environment.</w:t>
      </w:r>
    </w:p>
    <w:p w14:paraId="1C22B780" w14:textId="77777777" w:rsidR="00883129" w:rsidRPr="00883129" w:rsidRDefault="00883129" w:rsidP="00883129">
      <w:r w:rsidRPr="00883129">
        <w:t>As the DDoS threat landscape continues to evolve — with attack volumes breaking records annually, AI-assisted automation lowering the barrier to sophisticated attacks, and geopolitical factors driving sustained, high-volume campaigns — this architecture must itself evolve. The following commitments are embedded in the operational procedures and are essential to maintaining the architecture's effectiveness over time:</w:t>
      </w:r>
    </w:p>
    <w:p w14:paraId="7AE6678A" w14:textId="77777777" w:rsidR="00883129" w:rsidRPr="00883129" w:rsidRDefault="00883129" w:rsidP="00883129">
      <w:pPr>
        <w:numPr>
          <w:ilvl w:val="0"/>
          <w:numId w:val="21"/>
        </w:numPr>
      </w:pPr>
      <w:r w:rsidRPr="00883129">
        <w:rPr>
          <w:b/>
          <w:bCs/>
        </w:rPr>
        <w:t>Quarterly threshold reviews:</w:t>
      </w:r>
      <w:r w:rsidRPr="00883129">
        <w:t> EMA-derived thresholds should be reviewed against observed traffic patterns every quarter to ensure that organic traffic growth has not eroded the statistical separation between normal and attack-level traffic, and that the 2% legitimate-user impact constraint remains achievable at the current threshold values.</w:t>
      </w:r>
    </w:p>
    <w:p w14:paraId="741F0241" w14:textId="77777777" w:rsidR="00883129" w:rsidRPr="00883129" w:rsidRDefault="00883129" w:rsidP="00883129">
      <w:pPr>
        <w:numPr>
          <w:ilvl w:val="0"/>
          <w:numId w:val="21"/>
        </w:numPr>
      </w:pPr>
      <w:r w:rsidRPr="00883129">
        <w:rPr>
          <w:b/>
          <w:bCs/>
        </w:rPr>
        <w:t>IP whitelist hygiene:</w:t>
      </w:r>
      <w:r w:rsidRPr="00883129">
        <w:t> The whitelist must be audited quarterly to remove stale, expired, or overly broad entries. An unreviewed whitelist is a growing bypass vulnerability that accumulates risk silently over time.</w:t>
      </w:r>
    </w:p>
    <w:p w14:paraId="64A671D2" w14:textId="77777777" w:rsidR="00883129" w:rsidRPr="00883129" w:rsidRDefault="00883129" w:rsidP="00883129">
      <w:pPr>
        <w:numPr>
          <w:ilvl w:val="0"/>
          <w:numId w:val="21"/>
        </w:numPr>
      </w:pPr>
      <w:r w:rsidRPr="00883129">
        <w:rPr>
          <w:b/>
          <w:bCs/>
        </w:rPr>
        <w:t>Annual red-team DDoS simulation exercises:</w:t>
      </w:r>
      <w:r w:rsidRPr="00883129">
        <w:t> A controlled, authorized DDoS simulation should be conducted annually to validate that all defensive layers respond as documented, that automated escalation logic triggers correctly, that NOC response procedures are practiced and current, and that the 2% legitimate-user impact commitment is achievable under realistic attack conditions. Findings from simulation exercises must feed directly into the post-mortem improvement process.</w:t>
      </w:r>
    </w:p>
    <w:p w14:paraId="60696904" w14:textId="77777777" w:rsidR="00883129" w:rsidRPr="00883129" w:rsidRDefault="00883129" w:rsidP="00883129">
      <w:r w:rsidRPr="00883129">
        <w:t xml:space="preserve">The architecture documented herein represents the current state of the organization's DDoS defensive capability. It is a living document: all changes to the architecture, thresholds, or operational procedures </w:t>
      </w:r>
      <w:r w:rsidRPr="00883129">
        <w:lastRenderedPageBreak/>
        <w:t>must be reflected in an updated revision of this whitepaper and subjected to the document control review process described below.</w:t>
      </w:r>
    </w:p>
    <w:p w14:paraId="46EEB597" w14:textId="77777777" w:rsidR="00883129" w:rsidRPr="00883129" w:rsidRDefault="00883129" w:rsidP="00883129">
      <w:pPr>
        <w:rPr>
          <w:b/>
          <w:bCs/>
        </w:rPr>
      </w:pPr>
      <w:r w:rsidRPr="00883129">
        <w:rPr>
          <w:b/>
          <w:bCs/>
        </w:rPr>
        <w:t>Document Control</w:t>
      </w:r>
    </w:p>
    <w:p w14:paraId="4EB9345A" w14:textId="77777777" w:rsidR="00883129" w:rsidRPr="00883129" w:rsidRDefault="00883129" w:rsidP="00883129">
      <w:r w:rsidRPr="00883129">
        <w:pict w14:anchorId="68FDE95B">
          <v:rect id="_x0000_i1122" style="width:0;height:1.5pt" o:hralign="center" o:hrstd="t" o:hr="t" fillcolor="#a0a0a0" stroked="f"/>
        </w:pict>
      </w:r>
    </w:p>
    <w:tbl>
      <w:tblPr>
        <w:tblW w:w="12240" w:type="dxa"/>
        <w:tblCellMar>
          <w:top w:w="15" w:type="dxa"/>
          <w:left w:w="15" w:type="dxa"/>
          <w:bottom w:w="15" w:type="dxa"/>
          <w:right w:w="15" w:type="dxa"/>
        </w:tblCellMar>
        <w:tblLook w:val="04A0" w:firstRow="1" w:lastRow="0" w:firstColumn="1" w:lastColumn="0" w:noHBand="0" w:noVBand="1"/>
      </w:tblPr>
      <w:tblGrid>
        <w:gridCol w:w="1909"/>
        <w:gridCol w:w="10331"/>
      </w:tblGrid>
      <w:tr w:rsidR="00883129" w:rsidRPr="00883129" w14:paraId="5EEDC234"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21A3A03" w14:textId="77777777" w:rsidR="00883129" w:rsidRPr="00883129" w:rsidRDefault="00883129" w:rsidP="00883129">
            <w:pPr>
              <w:rPr>
                <w:b/>
                <w:bCs/>
              </w:rPr>
            </w:pPr>
            <w:r w:rsidRPr="00883129">
              <w:rPr>
                <w:b/>
                <w:bCs/>
              </w:rPr>
              <w:t>Field</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33304C59" w14:textId="77777777" w:rsidR="00883129" w:rsidRPr="00883129" w:rsidRDefault="00883129" w:rsidP="00883129">
            <w:pPr>
              <w:rPr>
                <w:b/>
                <w:bCs/>
              </w:rPr>
            </w:pPr>
            <w:r w:rsidRPr="00883129">
              <w:rPr>
                <w:b/>
                <w:bCs/>
              </w:rPr>
              <w:t>Value</w:t>
            </w:r>
          </w:p>
        </w:tc>
      </w:tr>
      <w:tr w:rsidR="00883129" w:rsidRPr="00883129" w14:paraId="19F2ED7F" w14:textId="77777777" w:rsidTr="00883129">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624036DB" w14:textId="77777777" w:rsidR="00883129" w:rsidRPr="00883129" w:rsidRDefault="00883129" w:rsidP="00883129">
            <w:r w:rsidRPr="00883129">
              <w:rPr>
                <w:b/>
                <w:bCs/>
              </w:rPr>
              <w:t>Document Title</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548553F6" w14:textId="77777777" w:rsidR="00883129" w:rsidRPr="00883129" w:rsidRDefault="00883129" w:rsidP="00883129">
            <w:r w:rsidRPr="00883129">
              <w:t>Adaptive DDoS Defense Architecture: A Multi-Layered Approach to Distributed Denial-of-Service Mitigation</w:t>
            </w:r>
          </w:p>
        </w:tc>
      </w:tr>
      <w:tr w:rsidR="00883129" w:rsidRPr="00883129" w14:paraId="5803E400"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178DCE8C" w14:textId="77777777" w:rsidR="00883129" w:rsidRPr="00883129" w:rsidRDefault="00883129" w:rsidP="00883129">
            <w:r w:rsidRPr="00883129">
              <w:rPr>
                <w:b/>
                <w:bCs/>
              </w:rPr>
              <w:t>Document Type</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3639872F" w14:textId="77777777" w:rsidR="00883129" w:rsidRPr="00883129" w:rsidRDefault="00883129" w:rsidP="00883129">
            <w:r w:rsidRPr="00883129">
              <w:t>Technical Whitepaper</w:t>
            </w:r>
          </w:p>
        </w:tc>
      </w:tr>
      <w:tr w:rsidR="00883129" w:rsidRPr="00883129" w14:paraId="4B27EAEE" w14:textId="77777777" w:rsidTr="00883129">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284EAA3F" w14:textId="77777777" w:rsidR="00883129" w:rsidRPr="00883129" w:rsidRDefault="00883129" w:rsidP="00883129">
            <w:r w:rsidRPr="00883129">
              <w:rPr>
                <w:b/>
                <w:bCs/>
              </w:rPr>
              <w:t>Version</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6CE5E8FC" w14:textId="77777777" w:rsidR="00883129" w:rsidRPr="00883129" w:rsidRDefault="00883129" w:rsidP="00883129">
            <w:r w:rsidRPr="00883129">
              <w:t>1.0 — Initial Release</w:t>
            </w:r>
          </w:p>
        </w:tc>
      </w:tr>
      <w:tr w:rsidR="00883129" w:rsidRPr="00883129" w14:paraId="1018A76F"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556C8F24" w14:textId="77777777" w:rsidR="00883129" w:rsidRPr="00883129" w:rsidRDefault="00883129" w:rsidP="00883129">
            <w:r w:rsidRPr="00883129">
              <w:rPr>
                <w:b/>
                <w:bCs/>
              </w:rPr>
              <w:t>Date</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40BC3A62" w14:textId="77777777" w:rsidR="00883129" w:rsidRPr="00883129" w:rsidRDefault="00883129" w:rsidP="00883129">
            <w:r w:rsidRPr="00883129">
              <w:t>May 2026</w:t>
            </w:r>
          </w:p>
        </w:tc>
      </w:tr>
      <w:tr w:rsidR="00883129" w:rsidRPr="00883129" w14:paraId="59EDAD40" w14:textId="77777777" w:rsidTr="00883129">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1CDBFB08" w14:textId="77777777" w:rsidR="00883129" w:rsidRPr="00883129" w:rsidRDefault="00883129" w:rsidP="00883129">
            <w:r w:rsidRPr="00883129">
              <w:rPr>
                <w:b/>
                <w:bCs/>
              </w:rPr>
              <w:t>Classification</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3E3A341A" w14:textId="77777777" w:rsidR="00883129" w:rsidRPr="00883129" w:rsidRDefault="00883129" w:rsidP="00883129">
            <w:r w:rsidRPr="00883129">
              <w:t>Confidential — Internal Use Only</w:t>
            </w:r>
          </w:p>
        </w:tc>
      </w:tr>
      <w:tr w:rsidR="00883129" w:rsidRPr="00883129" w14:paraId="77331EFE"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0E1C47FF" w14:textId="77777777" w:rsidR="00883129" w:rsidRPr="00883129" w:rsidRDefault="00883129" w:rsidP="00883129">
            <w:r w:rsidRPr="00883129">
              <w:rPr>
                <w:b/>
                <w:bCs/>
              </w:rPr>
              <w:t>Owner</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6E02A9A5" w14:textId="77777777" w:rsidR="00883129" w:rsidRPr="00883129" w:rsidRDefault="00883129" w:rsidP="00883129">
            <w:r w:rsidRPr="00883129">
              <w:t>Information Security Architecture Team</w:t>
            </w:r>
          </w:p>
        </w:tc>
      </w:tr>
      <w:tr w:rsidR="00883129" w:rsidRPr="00883129" w14:paraId="69B168C0" w14:textId="77777777" w:rsidTr="00883129">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7F38E071" w14:textId="77777777" w:rsidR="00883129" w:rsidRPr="00883129" w:rsidRDefault="00883129" w:rsidP="00883129">
            <w:r w:rsidRPr="00883129">
              <w:rPr>
                <w:b/>
                <w:bCs/>
              </w:rPr>
              <w:t>Reviewers</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44075E17" w14:textId="77777777" w:rsidR="00883129" w:rsidRPr="00883129" w:rsidRDefault="00883129" w:rsidP="00883129">
            <w:r w:rsidRPr="00883129">
              <w:t>Network Architecture, NOC Leadership, CTO Office, Legal &amp; Compliance</w:t>
            </w:r>
          </w:p>
        </w:tc>
      </w:tr>
      <w:tr w:rsidR="00883129" w:rsidRPr="00883129" w14:paraId="5F820D07"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560C8A21" w14:textId="77777777" w:rsidR="00883129" w:rsidRPr="00883129" w:rsidRDefault="00883129" w:rsidP="00883129">
            <w:r w:rsidRPr="00883129">
              <w:rPr>
                <w:b/>
                <w:bCs/>
              </w:rPr>
              <w:t>Approved By</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3A1C01E9" w14:textId="77777777" w:rsidR="00883129" w:rsidRPr="00883129" w:rsidRDefault="00883129" w:rsidP="00883129">
            <w:r w:rsidRPr="00883129">
              <w:t>Chief Information Security Officer</w:t>
            </w:r>
          </w:p>
        </w:tc>
      </w:tr>
      <w:tr w:rsidR="00883129" w:rsidRPr="00883129" w14:paraId="42B33BAB" w14:textId="77777777" w:rsidTr="00883129">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1B3AA707" w14:textId="77777777" w:rsidR="00883129" w:rsidRPr="00883129" w:rsidRDefault="00883129" w:rsidP="00883129">
            <w:r w:rsidRPr="00883129">
              <w:rPr>
                <w:b/>
                <w:bCs/>
              </w:rPr>
              <w:t>Review Cycle</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34267715" w14:textId="77777777" w:rsidR="00883129" w:rsidRPr="00883129" w:rsidRDefault="00883129" w:rsidP="00883129">
            <w:r w:rsidRPr="00883129">
              <w:t>Quarterly (next review: August 2026)</w:t>
            </w:r>
          </w:p>
        </w:tc>
      </w:tr>
      <w:tr w:rsidR="00883129" w:rsidRPr="00883129" w14:paraId="2F082344" w14:textId="77777777" w:rsidTr="00883129">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7104DD32" w14:textId="77777777" w:rsidR="00883129" w:rsidRPr="00883129" w:rsidRDefault="00883129" w:rsidP="00883129">
            <w:r w:rsidRPr="00883129">
              <w:rPr>
                <w:b/>
                <w:bCs/>
              </w:rPr>
              <w:t>Distribution</w:t>
            </w:r>
          </w:p>
        </w:tc>
        <w:tc>
          <w:tcPr>
            <w:tcW w:w="0" w:type="auto"/>
            <w:tcBorders>
              <w:top w:val="single" w:sz="6" w:space="0" w:color="B0B8C8"/>
              <w:left w:val="single" w:sz="6" w:space="0" w:color="B0B8C8"/>
              <w:bottom w:val="single" w:sz="6" w:space="0" w:color="B0B8C8"/>
              <w:right w:val="single" w:sz="6" w:space="0" w:color="B0B8C8"/>
            </w:tcBorders>
            <w:shd w:val="clear" w:color="auto" w:fill="F4F7FB"/>
            <w:tcMar>
              <w:top w:w="75" w:type="dxa"/>
              <w:left w:w="150" w:type="dxa"/>
              <w:bottom w:w="75" w:type="dxa"/>
              <w:right w:w="150" w:type="dxa"/>
            </w:tcMar>
            <w:hideMark/>
          </w:tcPr>
          <w:p w14:paraId="62A6AB57" w14:textId="77777777" w:rsidR="00883129" w:rsidRPr="00883129" w:rsidRDefault="00883129" w:rsidP="00883129">
            <w:r w:rsidRPr="00883129">
              <w:t>Security Engineers, Network Architects, NOC Operators, Engineering Leadership, CTO Office</w:t>
            </w:r>
          </w:p>
        </w:tc>
      </w:tr>
      <w:tr w:rsidR="00883129" w:rsidRPr="00883129" w14:paraId="03C590A4" w14:textId="77777777" w:rsidTr="00883129">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663DA870" w14:textId="77777777" w:rsidR="00883129" w:rsidRPr="00883129" w:rsidRDefault="00883129" w:rsidP="00883129">
            <w:r w:rsidRPr="00883129">
              <w:rPr>
                <w:b/>
                <w:bCs/>
              </w:rPr>
              <w:t>Storage Location</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6673CE7D" w14:textId="77777777" w:rsidR="00883129" w:rsidRPr="00883129" w:rsidRDefault="00883129" w:rsidP="00883129">
            <w:r w:rsidRPr="00883129">
              <w:t>Internal Security Knowledge Base (access-controlled)</w:t>
            </w:r>
          </w:p>
        </w:tc>
      </w:tr>
    </w:tbl>
    <w:p w14:paraId="4D4AA763" w14:textId="77777777" w:rsidR="00883129" w:rsidRPr="00883129" w:rsidRDefault="00883129" w:rsidP="00883129">
      <w:pPr>
        <w:rPr>
          <w:vanish/>
        </w:rPr>
      </w:pPr>
    </w:p>
    <w:tbl>
      <w:tblPr>
        <w:tblW w:w="12240" w:type="dxa"/>
        <w:tblCellMar>
          <w:top w:w="15" w:type="dxa"/>
          <w:left w:w="15" w:type="dxa"/>
          <w:bottom w:w="15" w:type="dxa"/>
          <w:right w:w="15" w:type="dxa"/>
        </w:tblCellMar>
        <w:tblLook w:val="04A0" w:firstRow="1" w:lastRow="0" w:firstColumn="1" w:lastColumn="0" w:noHBand="0" w:noVBand="1"/>
      </w:tblPr>
      <w:tblGrid>
        <w:gridCol w:w="954"/>
        <w:gridCol w:w="1113"/>
        <w:gridCol w:w="3414"/>
        <w:gridCol w:w="6759"/>
      </w:tblGrid>
      <w:tr w:rsidR="00883129" w:rsidRPr="00883129" w14:paraId="12F6CE50" w14:textId="77777777" w:rsidTr="00883129">
        <w:trPr>
          <w:tblHeader/>
        </w:trPr>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44046991" w14:textId="77777777" w:rsidR="00883129" w:rsidRPr="00883129" w:rsidRDefault="00883129" w:rsidP="00883129">
            <w:pPr>
              <w:rPr>
                <w:b/>
                <w:bCs/>
              </w:rPr>
            </w:pPr>
            <w:r w:rsidRPr="00883129">
              <w:rPr>
                <w:b/>
                <w:bCs/>
              </w:rPr>
              <w:t>Version</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7852A907" w14:textId="77777777" w:rsidR="00883129" w:rsidRPr="00883129" w:rsidRDefault="00883129" w:rsidP="00883129">
            <w:pPr>
              <w:rPr>
                <w:b/>
                <w:bCs/>
              </w:rPr>
            </w:pPr>
            <w:r w:rsidRPr="00883129">
              <w:rPr>
                <w:b/>
                <w:bCs/>
              </w:rPr>
              <w:t>Date</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162B6B14" w14:textId="77777777" w:rsidR="00883129" w:rsidRPr="00883129" w:rsidRDefault="00883129" w:rsidP="00883129">
            <w:pPr>
              <w:rPr>
                <w:b/>
                <w:bCs/>
              </w:rPr>
            </w:pPr>
            <w:r w:rsidRPr="00883129">
              <w:rPr>
                <w:b/>
                <w:bCs/>
              </w:rPr>
              <w:t>Author</w:t>
            </w:r>
          </w:p>
        </w:tc>
        <w:tc>
          <w:tcPr>
            <w:tcW w:w="0" w:type="auto"/>
            <w:tcBorders>
              <w:top w:val="single" w:sz="6" w:space="0" w:color="B0B8C8"/>
              <w:left w:val="single" w:sz="6" w:space="0" w:color="B0B8C8"/>
              <w:bottom w:val="single" w:sz="6" w:space="0" w:color="B0B8C8"/>
              <w:right w:val="single" w:sz="6" w:space="0" w:color="B0B8C8"/>
            </w:tcBorders>
            <w:shd w:val="clear" w:color="auto" w:fill="DCE6F1"/>
            <w:tcMar>
              <w:top w:w="90" w:type="dxa"/>
              <w:left w:w="135" w:type="dxa"/>
              <w:bottom w:w="90" w:type="dxa"/>
              <w:right w:w="135" w:type="dxa"/>
            </w:tcMar>
            <w:hideMark/>
          </w:tcPr>
          <w:p w14:paraId="1AB7A9B9" w14:textId="77777777" w:rsidR="00883129" w:rsidRPr="00883129" w:rsidRDefault="00883129" w:rsidP="00883129">
            <w:pPr>
              <w:rPr>
                <w:b/>
                <w:bCs/>
              </w:rPr>
            </w:pPr>
            <w:r w:rsidRPr="00883129">
              <w:rPr>
                <w:b/>
                <w:bCs/>
              </w:rPr>
              <w:t>Change Description</w:t>
            </w:r>
          </w:p>
        </w:tc>
      </w:tr>
      <w:tr w:rsidR="00883129" w:rsidRPr="00883129" w14:paraId="67D3B52C" w14:textId="77777777" w:rsidTr="00883129">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21559E11" w14:textId="77777777" w:rsidR="00883129" w:rsidRPr="00883129" w:rsidRDefault="00883129" w:rsidP="00883129">
            <w:r w:rsidRPr="00883129">
              <w:t>1.0</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6C9DC532" w14:textId="77777777" w:rsidR="00883129" w:rsidRPr="00883129" w:rsidRDefault="00883129" w:rsidP="00883129">
            <w:r w:rsidRPr="00883129">
              <w:t>May 2026</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7BA2F2E4" w14:textId="77777777" w:rsidR="00883129" w:rsidRPr="00883129" w:rsidRDefault="00883129" w:rsidP="00883129">
            <w:r w:rsidRPr="00883129">
              <w:t>Information Security Architecture Team</w:t>
            </w:r>
          </w:p>
        </w:tc>
        <w:tc>
          <w:tcPr>
            <w:tcW w:w="0" w:type="auto"/>
            <w:tcBorders>
              <w:top w:val="single" w:sz="6" w:space="0" w:color="B0B8C8"/>
              <w:left w:val="single" w:sz="6" w:space="0" w:color="B0B8C8"/>
              <w:bottom w:val="single" w:sz="6" w:space="0" w:color="B0B8C8"/>
              <w:right w:val="single" w:sz="6" w:space="0" w:color="B0B8C8"/>
            </w:tcBorders>
            <w:tcMar>
              <w:top w:w="75" w:type="dxa"/>
              <w:left w:w="150" w:type="dxa"/>
              <w:bottom w:w="75" w:type="dxa"/>
              <w:right w:w="150" w:type="dxa"/>
            </w:tcMar>
            <w:hideMark/>
          </w:tcPr>
          <w:p w14:paraId="354D0C0A" w14:textId="77777777" w:rsidR="00883129" w:rsidRPr="00883129" w:rsidRDefault="00883129" w:rsidP="00883129">
            <w:r w:rsidRPr="00883129">
              <w:t>Initial document creation. Full architecture specification covering all twelve sections.</w:t>
            </w:r>
          </w:p>
        </w:tc>
      </w:tr>
    </w:tbl>
    <w:p w14:paraId="3FDA3526" w14:textId="77777777" w:rsidR="00883129" w:rsidRPr="00883129" w:rsidRDefault="00883129" w:rsidP="00883129">
      <w:pPr>
        <w:rPr>
          <w:b/>
          <w:bCs/>
        </w:rPr>
      </w:pPr>
      <w:r w:rsidRPr="00883129">
        <w:rPr>
          <w:rFonts w:ascii="Cambria Math" w:hAnsi="Cambria Math" w:cs="Cambria Math"/>
          <w:b/>
          <w:bCs/>
        </w:rPr>
        <w:t>ℹ</w:t>
      </w:r>
      <w:r w:rsidRPr="00883129">
        <w:rPr>
          <w:b/>
          <w:bCs/>
        </w:rPr>
        <w:t xml:space="preserve"> Document Integrity Notice</w:t>
      </w:r>
    </w:p>
    <w:p w14:paraId="3135B651" w14:textId="77777777" w:rsidR="00883129" w:rsidRPr="00883129" w:rsidRDefault="00883129" w:rsidP="00883129">
      <w:r w:rsidRPr="00883129">
        <w:t>This document must not be modified without following the document control change process. Any proposed architectural changes must be reviewed by the Information Security Architecture Team and approved by the CISO before being incorporated into a new revision. Unofficial copies or printouts may not reflect the current approved version. Always refer to the internal Security Knowledge Base for the authoritative current version.</w:t>
      </w:r>
    </w:p>
    <w:p w14:paraId="74A00E26" w14:textId="77777777" w:rsidR="00883129" w:rsidRPr="00883129" w:rsidRDefault="00883129" w:rsidP="00883129">
      <w:r w:rsidRPr="00883129">
        <w:rPr>
          <w:b/>
          <w:bCs/>
        </w:rPr>
        <w:lastRenderedPageBreak/>
        <w:t>CONFIDENTIAL — INTERNAL USE ONLY</w:t>
      </w:r>
      <w:r w:rsidRPr="00883129">
        <w:br/>
        <w:t>© 2026 — Information Security Architecture Team. All rights reserved. This document contains proprietary and confidential information. Unauthorized disclosure, reproduction, or distribution is strictly prohibited.</w:t>
      </w:r>
    </w:p>
    <w:p w14:paraId="0C4BDABF" w14:textId="77777777" w:rsidR="00F921D1" w:rsidRDefault="00F921D1"/>
    <w:sectPr w:rsidR="00F92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7288E"/>
    <w:multiLevelType w:val="multilevel"/>
    <w:tmpl w:val="093A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D79E5"/>
    <w:multiLevelType w:val="multilevel"/>
    <w:tmpl w:val="1C02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40CB5"/>
    <w:multiLevelType w:val="multilevel"/>
    <w:tmpl w:val="7D2A1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E549BB"/>
    <w:multiLevelType w:val="multilevel"/>
    <w:tmpl w:val="B8120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16505"/>
    <w:multiLevelType w:val="multilevel"/>
    <w:tmpl w:val="A05C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F1452"/>
    <w:multiLevelType w:val="multilevel"/>
    <w:tmpl w:val="8D68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FA4FB2"/>
    <w:multiLevelType w:val="multilevel"/>
    <w:tmpl w:val="3F02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12959"/>
    <w:multiLevelType w:val="multilevel"/>
    <w:tmpl w:val="DDDA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155C7E"/>
    <w:multiLevelType w:val="multilevel"/>
    <w:tmpl w:val="35ECF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AA293A"/>
    <w:multiLevelType w:val="multilevel"/>
    <w:tmpl w:val="B132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743794"/>
    <w:multiLevelType w:val="multilevel"/>
    <w:tmpl w:val="C776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70765"/>
    <w:multiLevelType w:val="multilevel"/>
    <w:tmpl w:val="BB1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E4792"/>
    <w:multiLevelType w:val="multilevel"/>
    <w:tmpl w:val="C5C6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46E22"/>
    <w:multiLevelType w:val="multilevel"/>
    <w:tmpl w:val="D5FA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EC45DF"/>
    <w:multiLevelType w:val="multilevel"/>
    <w:tmpl w:val="8596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807FE1"/>
    <w:multiLevelType w:val="multilevel"/>
    <w:tmpl w:val="80BE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835B5D"/>
    <w:multiLevelType w:val="multilevel"/>
    <w:tmpl w:val="6E36A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12558D"/>
    <w:multiLevelType w:val="multilevel"/>
    <w:tmpl w:val="91E6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C57D94"/>
    <w:multiLevelType w:val="multilevel"/>
    <w:tmpl w:val="CCCE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B77A24"/>
    <w:multiLevelType w:val="multilevel"/>
    <w:tmpl w:val="0644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684BE7"/>
    <w:multiLevelType w:val="multilevel"/>
    <w:tmpl w:val="57DAB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467547">
    <w:abstractNumId w:val="10"/>
  </w:num>
  <w:num w:numId="2" w16cid:durableId="1098140235">
    <w:abstractNumId w:val="17"/>
  </w:num>
  <w:num w:numId="3" w16cid:durableId="1497182496">
    <w:abstractNumId w:val="19"/>
  </w:num>
  <w:num w:numId="4" w16cid:durableId="1712531887">
    <w:abstractNumId w:val="11"/>
  </w:num>
  <w:num w:numId="5" w16cid:durableId="2071540897">
    <w:abstractNumId w:val="18"/>
  </w:num>
  <w:num w:numId="6" w16cid:durableId="677150033">
    <w:abstractNumId w:val="6"/>
  </w:num>
  <w:num w:numId="7" w16cid:durableId="751699517">
    <w:abstractNumId w:val="5"/>
  </w:num>
  <w:num w:numId="8" w16cid:durableId="523985361">
    <w:abstractNumId w:val="9"/>
  </w:num>
  <w:num w:numId="9" w16cid:durableId="11229475">
    <w:abstractNumId w:val="12"/>
  </w:num>
  <w:num w:numId="10" w16cid:durableId="121387753">
    <w:abstractNumId w:val="15"/>
  </w:num>
  <w:num w:numId="11" w16cid:durableId="1881548110">
    <w:abstractNumId w:val="4"/>
  </w:num>
  <w:num w:numId="12" w16cid:durableId="737287894">
    <w:abstractNumId w:val="20"/>
  </w:num>
  <w:num w:numId="13" w16cid:durableId="1073312018">
    <w:abstractNumId w:val="2"/>
  </w:num>
  <w:num w:numId="14" w16cid:durableId="2104834270">
    <w:abstractNumId w:val="1"/>
  </w:num>
  <w:num w:numId="15" w16cid:durableId="1616280517">
    <w:abstractNumId w:val="13"/>
  </w:num>
  <w:num w:numId="16" w16cid:durableId="482622533">
    <w:abstractNumId w:val="0"/>
  </w:num>
  <w:num w:numId="17" w16cid:durableId="1231841348">
    <w:abstractNumId w:val="16"/>
  </w:num>
  <w:num w:numId="18" w16cid:durableId="638998864">
    <w:abstractNumId w:val="14"/>
  </w:num>
  <w:num w:numId="19" w16cid:durableId="298002526">
    <w:abstractNumId w:val="3"/>
  </w:num>
  <w:num w:numId="20" w16cid:durableId="991444080">
    <w:abstractNumId w:val="8"/>
  </w:num>
  <w:num w:numId="21" w16cid:durableId="19015489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29"/>
    <w:rsid w:val="005068EF"/>
    <w:rsid w:val="00883129"/>
    <w:rsid w:val="00F921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AD426"/>
  <w15:chartTrackingRefBased/>
  <w15:docId w15:val="{FDA20686-6D68-420A-A1C2-BF148EF9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53094">
      <w:bodyDiv w:val="1"/>
      <w:marLeft w:val="0"/>
      <w:marRight w:val="0"/>
      <w:marTop w:val="0"/>
      <w:marBottom w:val="0"/>
      <w:divBdr>
        <w:top w:val="none" w:sz="0" w:space="0" w:color="auto"/>
        <w:left w:val="none" w:sz="0" w:space="0" w:color="auto"/>
        <w:bottom w:val="none" w:sz="0" w:space="0" w:color="auto"/>
        <w:right w:val="none" w:sz="0" w:space="0" w:color="auto"/>
      </w:divBdr>
      <w:divsChild>
        <w:div w:id="1144858520">
          <w:marLeft w:val="0"/>
          <w:marRight w:val="0"/>
          <w:marTop w:val="640"/>
          <w:marBottom w:val="560"/>
          <w:divBdr>
            <w:top w:val="single" w:sz="36" w:space="31" w:color="1A3A6B"/>
            <w:left w:val="none" w:sz="0" w:space="0" w:color="auto"/>
            <w:bottom w:val="single" w:sz="12" w:space="28" w:color="1A3A6B"/>
            <w:right w:val="none" w:sz="0" w:space="0" w:color="auto"/>
          </w:divBdr>
          <w:divsChild>
            <w:div w:id="906915170">
              <w:marLeft w:val="0"/>
              <w:marRight w:val="0"/>
              <w:marTop w:val="0"/>
              <w:marBottom w:val="200"/>
              <w:divBdr>
                <w:top w:val="none" w:sz="0" w:space="0" w:color="auto"/>
                <w:left w:val="none" w:sz="0" w:space="0" w:color="auto"/>
                <w:bottom w:val="none" w:sz="0" w:space="0" w:color="auto"/>
                <w:right w:val="none" w:sz="0" w:space="0" w:color="auto"/>
              </w:divBdr>
            </w:div>
            <w:div w:id="1648511061">
              <w:marLeft w:val="0"/>
              <w:marRight w:val="0"/>
              <w:marTop w:val="0"/>
              <w:marBottom w:val="200"/>
              <w:divBdr>
                <w:top w:val="none" w:sz="0" w:space="0" w:color="auto"/>
                <w:left w:val="none" w:sz="0" w:space="0" w:color="auto"/>
                <w:bottom w:val="none" w:sz="0" w:space="0" w:color="auto"/>
                <w:right w:val="none" w:sz="0" w:space="0" w:color="auto"/>
              </w:divBdr>
            </w:div>
            <w:div w:id="105123296">
              <w:marLeft w:val="0"/>
              <w:marRight w:val="0"/>
              <w:marTop w:val="0"/>
              <w:marBottom w:val="440"/>
              <w:divBdr>
                <w:top w:val="none" w:sz="0" w:space="0" w:color="auto"/>
                <w:left w:val="none" w:sz="0" w:space="0" w:color="auto"/>
                <w:bottom w:val="none" w:sz="0" w:space="0" w:color="auto"/>
                <w:right w:val="none" w:sz="0" w:space="0" w:color="auto"/>
              </w:divBdr>
            </w:div>
            <w:div w:id="1552422143">
              <w:marLeft w:val="0"/>
              <w:marRight w:val="0"/>
              <w:marTop w:val="0"/>
              <w:marBottom w:val="240"/>
              <w:divBdr>
                <w:top w:val="none" w:sz="0" w:space="0" w:color="auto"/>
                <w:left w:val="none" w:sz="0" w:space="0" w:color="auto"/>
                <w:bottom w:val="none" w:sz="0" w:space="0" w:color="auto"/>
                <w:right w:val="none" w:sz="0" w:space="0" w:color="auto"/>
              </w:divBdr>
            </w:div>
          </w:divsChild>
        </w:div>
        <w:div w:id="1324700427">
          <w:marLeft w:val="0"/>
          <w:marRight w:val="0"/>
          <w:marTop w:val="240"/>
          <w:marBottom w:val="240"/>
          <w:divBdr>
            <w:top w:val="single" w:sz="6" w:space="8" w:color="B0B8C8"/>
            <w:left w:val="single" w:sz="24" w:space="11" w:color="C00000"/>
            <w:bottom w:val="single" w:sz="6" w:space="8" w:color="B0B8C8"/>
            <w:right w:val="single" w:sz="6" w:space="11" w:color="B0B8C8"/>
          </w:divBdr>
          <w:divsChild>
            <w:div w:id="383069713">
              <w:marLeft w:val="0"/>
              <w:marRight w:val="0"/>
              <w:marTop w:val="0"/>
              <w:marBottom w:val="60"/>
              <w:divBdr>
                <w:top w:val="none" w:sz="0" w:space="0" w:color="auto"/>
                <w:left w:val="none" w:sz="0" w:space="0" w:color="auto"/>
                <w:bottom w:val="none" w:sz="0" w:space="0" w:color="auto"/>
                <w:right w:val="none" w:sz="0" w:space="0" w:color="auto"/>
              </w:divBdr>
            </w:div>
          </w:divsChild>
        </w:div>
        <w:div w:id="1081214914">
          <w:marLeft w:val="0"/>
          <w:marRight w:val="0"/>
          <w:marTop w:val="200"/>
          <w:marBottom w:val="200"/>
          <w:divBdr>
            <w:top w:val="none" w:sz="0" w:space="0" w:color="auto"/>
            <w:left w:val="none" w:sz="0" w:space="0" w:color="auto"/>
            <w:bottom w:val="none" w:sz="0" w:space="0" w:color="auto"/>
            <w:right w:val="none" w:sz="0" w:space="0" w:color="auto"/>
          </w:divBdr>
          <w:divsChild>
            <w:div w:id="2141075242">
              <w:marLeft w:val="0"/>
              <w:marRight w:val="0"/>
              <w:marTop w:val="0"/>
              <w:marBottom w:val="80"/>
              <w:divBdr>
                <w:top w:val="none" w:sz="0" w:space="0" w:color="auto"/>
                <w:left w:val="none" w:sz="0" w:space="0" w:color="auto"/>
                <w:bottom w:val="none" w:sz="0" w:space="0" w:color="auto"/>
                <w:right w:val="none" w:sz="0" w:space="0" w:color="auto"/>
              </w:divBdr>
            </w:div>
            <w:div w:id="1745564408">
              <w:marLeft w:val="0"/>
              <w:marRight w:val="0"/>
              <w:marTop w:val="0"/>
              <w:marBottom w:val="80"/>
              <w:divBdr>
                <w:top w:val="none" w:sz="0" w:space="0" w:color="auto"/>
                <w:left w:val="none" w:sz="0" w:space="0" w:color="auto"/>
                <w:bottom w:val="none" w:sz="0" w:space="0" w:color="auto"/>
                <w:right w:val="none" w:sz="0" w:space="0" w:color="auto"/>
              </w:divBdr>
            </w:div>
            <w:div w:id="2096856356">
              <w:marLeft w:val="0"/>
              <w:marRight w:val="0"/>
              <w:marTop w:val="0"/>
              <w:marBottom w:val="80"/>
              <w:divBdr>
                <w:top w:val="none" w:sz="0" w:space="0" w:color="auto"/>
                <w:left w:val="none" w:sz="0" w:space="0" w:color="auto"/>
                <w:bottom w:val="none" w:sz="0" w:space="0" w:color="auto"/>
                <w:right w:val="none" w:sz="0" w:space="0" w:color="auto"/>
              </w:divBdr>
            </w:div>
            <w:div w:id="2135102187">
              <w:marLeft w:val="0"/>
              <w:marRight w:val="0"/>
              <w:marTop w:val="0"/>
              <w:marBottom w:val="80"/>
              <w:divBdr>
                <w:top w:val="none" w:sz="0" w:space="0" w:color="auto"/>
                <w:left w:val="none" w:sz="0" w:space="0" w:color="auto"/>
                <w:bottom w:val="none" w:sz="0" w:space="0" w:color="auto"/>
                <w:right w:val="none" w:sz="0" w:space="0" w:color="auto"/>
              </w:divBdr>
            </w:div>
          </w:divsChild>
        </w:div>
        <w:div w:id="371275606">
          <w:marLeft w:val="0"/>
          <w:marRight w:val="0"/>
          <w:marTop w:val="200"/>
          <w:marBottom w:val="200"/>
          <w:divBdr>
            <w:top w:val="none" w:sz="0" w:space="0" w:color="auto"/>
            <w:left w:val="none" w:sz="0" w:space="0" w:color="auto"/>
            <w:bottom w:val="none" w:sz="0" w:space="0" w:color="auto"/>
            <w:right w:val="none" w:sz="0" w:space="0" w:color="auto"/>
          </w:divBdr>
          <w:divsChild>
            <w:div w:id="718826295">
              <w:marLeft w:val="0"/>
              <w:marRight w:val="0"/>
              <w:marTop w:val="0"/>
              <w:marBottom w:val="80"/>
              <w:divBdr>
                <w:top w:val="none" w:sz="0" w:space="0" w:color="auto"/>
                <w:left w:val="none" w:sz="0" w:space="0" w:color="auto"/>
                <w:bottom w:val="none" w:sz="0" w:space="0" w:color="auto"/>
                <w:right w:val="none" w:sz="0" w:space="0" w:color="auto"/>
              </w:divBdr>
            </w:div>
            <w:div w:id="861868090">
              <w:marLeft w:val="0"/>
              <w:marRight w:val="0"/>
              <w:marTop w:val="0"/>
              <w:marBottom w:val="80"/>
              <w:divBdr>
                <w:top w:val="none" w:sz="0" w:space="0" w:color="auto"/>
                <w:left w:val="none" w:sz="0" w:space="0" w:color="auto"/>
                <w:bottom w:val="none" w:sz="0" w:space="0" w:color="auto"/>
                <w:right w:val="none" w:sz="0" w:space="0" w:color="auto"/>
              </w:divBdr>
            </w:div>
            <w:div w:id="144322901">
              <w:marLeft w:val="0"/>
              <w:marRight w:val="0"/>
              <w:marTop w:val="0"/>
              <w:marBottom w:val="80"/>
              <w:divBdr>
                <w:top w:val="none" w:sz="0" w:space="0" w:color="auto"/>
                <w:left w:val="none" w:sz="0" w:space="0" w:color="auto"/>
                <w:bottom w:val="none" w:sz="0" w:space="0" w:color="auto"/>
                <w:right w:val="none" w:sz="0" w:space="0" w:color="auto"/>
              </w:divBdr>
            </w:div>
            <w:div w:id="845823593">
              <w:marLeft w:val="0"/>
              <w:marRight w:val="0"/>
              <w:marTop w:val="0"/>
              <w:marBottom w:val="80"/>
              <w:divBdr>
                <w:top w:val="none" w:sz="0" w:space="0" w:color="auto"/>
                <w:left w:val="none" w:sz="0" w:space="0" w:color="auto"/>
                <w:bottom w:val="none" w:sz="0" w:space="0" w:color="auto"/>
                <w:right w:val="none" w:sz="0" w:space="0" w:color="auto"/>
              </w:divBdr>
            </w:div>
            <w:div w:id="1771967256">
              <w:marLeft w:val="0"/>
              <w:marRight w:val="0"/>
              <w:marTop w:val="0"/>
              <w:marBottom w:val="80"/>
              <w:divBdr>
                <w:top w:val="none" w:sz="0" w:space="0" w:color="auto"/>
                <w:left w:val="none" w:sz="0" w:space="0" w:color="auto"/>
                <w:bottom w:val="none" w:sz="0" w:space="0" w:color="auto"/>
                <w:right w:val="none" w:sz="0" w:space="0" w:color="auto"/>
              </w:divBdr>
            </w:div>
          </w:divsChild>
        </w:div>
        <w:div w:id="1544828840">
          <w:marLeft w:val="0"/>
          <w:marRight w:val="0"/>
          <w:marTop w:val="200"/>
          <w:marBottom w:val="200"/>
          <w:divBdr>
            <w:top w:val="none" w:sz="0" w:space="0" w:color="auto"/>
            <w:left w:val="none" w:sz="0" w:space="0" w:color="auto"/>
            <w:bottom w:val="none" w:sz="0" w:space="0" w:color="auto"/>
            <w:right w:val="none" w:sz="0" w:space="0" w:color="auto"/>
          </w:divBdr>
          <w:divsChild>
            <w:div w:id="1698579886">
              <w:marLeft w:val="0"/>
              <w:marRight w:val="0"/>
              <w:marTop w:val="0"/>
              <w:marBottom w:val="80"/>
              <w:divBdr>
                <w:top w:val="none" w:sz="0" w:space="0" w:color="auto"/>
                <w:left w:val="none" w:sz="0" w:space="0" w:color="auto"/>
                <w:bottom w:val="none" w:sz="0" w:space="0" w:color="auto"/>
                <w:right w:val="none" w:sz="0" w:space="0" w:color="auto"/>
              </w:divBdr>
            </w:div>
            <w:div w:id="1159495107">
              <w:marLeft w:val="0"/>
              <w:marRight w:val="0"/>
              <w:marTop w:val="0"/>
              <w:marBottom w:val="80"/>
              <w:divBdr>
                <w:top w:val="none" w:sz="0" w:space="0" w:color="auto"/>
                <w:left w:val="none" w:sz="0" w:space="0" w:color="auto"/>
                <w:bottom w:val="none" w:sz="0" w:space="0" w:color="auto"/>
                <w:right w:val="none" w:sz="0" w:space="0" w:color="auto"/>
              </w:divBdr>
            </w:div>
            <w:div w:id="1184906312">
              <w:marLeft w:val="0"/>
              <w:marRight w:val="0"/>
              <w:marTop w:val="0"/>
              <w:marBottom w:val="80"/>
              <w:divBdr>
                <w:top w:val="none" w:sz="0" w:space="0" w:color="auto"/>
                <w:left w:val="none" w:sz="0" w:space="0" w:color="auto"/>
                <w:bottom w:val="none" w:sz="0" w:space="0" w:color="auto"/>
                <w:right w:val="none" w:sz="0" w:space="0" w:color="auto"/>
              </w:divBdr>
            </w:div>
            <w:div w:id="496652716">
              <w:marLeft w:val="0"/>
              <w:marRight w:val="0"/>
              <w:marTop w:val="0"/>
              <w:marBottom w:val="80"/>
              <w:divBdr>
                <w:top w:val="none" w:sz="0" w:space="0" w:color="auto"/>
                <w:left w:val="none" w:sz="0" w:space="0" w:color="auto"/>
                <w:bottom w:val="none" w:sz="0" w:space="0" w:color="auto"/>
                <w:right w:val="none" w:sz="0" w:space="0" w:color="auto"/>
              </w:divBdr>
            </w:div>
          </w:divsChild>
        </w:div>
        <w:div w:id="1520926043">
          <w:marLeft w:val="0"/>
          <w:marRight w:val="0"/>
          <w:marTop w:val="200"/>
          <w:marBottom w:val="200"/>
          <w:divBdr>
            <w:top w:val="none" w:sz="0" w:space="0" w:color="auto"/>
            <w:left w:val="none" w:sz="0" w:space="0" w:color="auto"/>
            <w:bottom w:val="none" w:sz="0" w:space="0" w:color="auto"/>
            <w:right w:val="none" w:sz="0" w:space="0" w:color="auto"/>
          </w:divBdr>
          <w:divsChild>
            <w:div w:id="1281302426">
              <w:marLeft w:val="0"/>
              <w:marRight w:val="0"/>
              <w:marTop w:val="0"/>
              <w:marBottom w:val="80"/>
              <w:divBdr>
                <w:top w:val="none" w:sz="0" w:space="0" w:color="auto"/>
                <w:left w:val="none" w:sz="0" w:space="0" w:color="auto"/>
                <w:bottom w:val="none" w:sz="0" w:space="0" w:color="auto"/>
                <w:right w:val="none" w:sz="0" w:space="0" w:color="auto"/>
              </w:divBdr>
            </w:div>
            <w:div w:id="1809282559">
              <w:marLeft w:val="0"/>
              <w:marRight w:val="0"/>
              <w:marTop w:val="0"/>
              <w:marBottom w:val="80"/>
              <w:divBdr>
                <w:top w:val="none" w:sz="0" w:space="0" w:color="auto"/>
                <w:left w:val="none" w:sz="0" w:space="0" w:color="auto"/>
                <w:bottom w:val="none" w:sz="0" w:space="0" w:color="auto"/>
                <w:right w:val="none" w:sz="0" w:space="0" w:color="auto"/>
              </w:divBdr>
            </w:div>
            <w:div w:id="1454329587">
              <w:marLeft w:val="0"/>
              <w:marRight w:val="0"/>
              <w:marTop w:val="0"/>
              <w:marBottom w:val="80"/>
              <w:divBdr>
                <w:top w:val="none" w:sz="0" w:space="0" w:color="auto"/>
                <w:left w:val="none" w:sz="0" w:space="0" w:color="auto"/>
                <w:bottom w:val="none" w:sz="0" w:space="0" w:color="auto"/>
                <w:right w:val="none" w:sz="0" w:space="0" w:color="auto"/>
              </w:divBdr>
            </w:div>
            <w:div w:id="1664699199">
              <w:marLeft w:val="0"/>
              <w:marRight w:val="0"/>
              <w:marTop w:val="0"/>
              <w:marBottom w:val="80"/>
              <w:divBdr>
                <w:top w:val="none" w:sz="0" w:space="0" w:color="auto"/>
                <w:left w:val="none" w:sz="0" w:space="0" w:color="auto"/>
                <w:bottom w:val="none" w:sz="0" w:space="0" w:color="auto"/>
                <w:right w:val="none" w:sz="0" w:space="0" w:color="auto"/>
              </w:divBdr>
            </w:div>
          </w:divsChild>
        </w:div>
        <w:div w:id="1701197582">
          <w:marLeft w:val="0"/>
          <w:marRight w:val="0"/>
          <w:marTop w:val="200"/>
          <w:marBottom w:val="200"/>
          <w:divBdr>
            <w:top w:val="none" w:sz="0" w:space="0" w:color="auto"/>
            <w:left w:val="none" w:sz="0" w:space="0" w:color="auto"/>
            <w:bottom w:val="none" w:sz="0" w:space="0" w:color="auto"/>
            <w:right w:val="none" w:sz="0" w:space="0" w:color="auto"/>
          </w:divBdr>
          <w:divsChild>
            <w:div w:id="1258126984">
              <w:marLeft w:val="0"/>
              <w:marRight w:val="0"/>
              <w:marTop w:val="0"/>
              <w:marBottom w:val="80"/>
              <w:divBdr>
                <w:top w:val="none" w:sz="0" w:space="0" w:color="auto"/>
                <w:left w:val="none" w:sz="0" w:space="0" w:color="auto"/>
                <w:bottom w:val="none" w:sz="0" w:space="0" w:color="auto"/>
                <w:right w:val="none" w:sz="0" w:space="0" w:color="auto"/>
              </w:divBdr>
            </w:div>
          </w:divsChild>
        </w:div>
        <w:div w:id="1714042446">
          <w:marLeft w:val="0"/>
          <w:marRight w:val="0"/>
          <w:marTop w:val="200"/>
          <w:marBottom w:val="200"/>
          <w:divBdr>
            <w:top w:val="none" w:sz="0" w:space="0" w:color="auto"/>
            <w:left w:val="none" w:sz="0" w:space="0" w:color="auto"/>
            <w:bottom w:val="none" w:sz="0" w:space="0" w:color="auto"/>
            <w:right w:val="none" w:sz="0" w:space="0" w:color="auto"/>
          </w:divBdr>
          <w:divsChild>
            <w:div w:id="908536574">
              <w:marLeft w:val="0"/>
              <w:marRight w:val="0"/>
              <w:marTop w:val="0"/>
              <w:marBottom w:val="80"/>
              <w:divBdr>
                <w:top w:val="none" w:sz="0" w:space="0" w:color="auto"/>
                <w:left w:val="none" w:sz="0" w:space="0" w:color="auto"/>
                <w:bottom w:val="none" w:sz="0" w:space="0" w:color="auto"/>
                <w:right w:val="none" w:sz="0" w:space="0" w:color="auto"/>
              </w:divBdr>
            </w:div>
            <w:div w:id="1956859758">
              <w:marLeft w:val="0"/>
              <w:marRight w:val="0"/>
              <w:marTop w:val="0"/>
              <w:marBottom w:val="80"/>
              <w:divBdr>
                <w:top w:val="none" w:sz="0" w:space="0" w:color="auto"/>
                <w:left w:val="none" w:sz="0" w:space="0" w:color="auto"/>
                <w:bottom w:val="none" w:sz="0" w:space="0" w:color="auto"/>
                <w:right w:val="none" w:sz="0" w:space="0" w:color="auto"/>
              </w:divBdr>
            </w:div>
            <w:div w:id="1462112902">
              <w:marLeft w:val="0"/>
              <w:marRight w:val="0"/>
              <w:marTop w:val="0"/>
              <w:marBottom w:val="80"/>
              <w:divBdr>
                <w:top w:val="none" w:sz="0" w:space="0" w:color="auto"/>
                <w:left w:val="none" w:sz="0" w:space="0" w:color="auto"/>
                <w:bottom w:val="none" w:sz="0" w:space="0" w:color="auto"/>
                <w:right w:val="none" w:sz="0" w:space="0" w:color="auto"/>
              </w:divBdr>
            </w:div>
            <w:div w:id="435057244">
              <w:marLeft w:val="0"/>
              <w:marRight w:val="0"/>
              <w:marTop w:val="0"/>
              <w:marBottom w:val="80"/>
              <w:divBdr>
                <w:top w:val="none" w:sz="0" w:space="0" w:color="auto"/>
                <w:left w:val="none" w:sz="0" w:space="0" w:color="auto"/>
                <w:bottom w:val="none" w:sz="0" w:space="0" w:color="auto"/>
                <w:right w:val="none" w:sz="0" w:space="0" w:color="auto"/>
              </w:divBdr>
            </w:div>
          </w:divsChild>
        </w:div>
        <w:div w:id="1926648343">
          <w:marLeft w:val="0"/>
          <w:marRight w:val="0"/>
          <w:marTop w:val="200"/>
          <w:marBottom w:val="200"/>
          <w:divBdr>
            <w:top w:val="none" w:sz="0" w:space="0" w:color="auto"/>
            <w:left w:val="none" w:sz="0" w:space="0" w:color="auto"/>
            <w:bottom w:val="none" w:sz="0" w:space="0" w:color="auto"/>
            <w:right w:val="none" w:sz="0" w:space="0" w:color="auto"/>
          </w:divBdr>
          <w:divsChild>
            <w:div w:id="1756702552">
              <w:marLeft w:val="0"/>
              <w:marRight w:val="0"/>
              <w:marTop w:val="0"/>
              <w:marBottom w:val="80"/>
              <w:divBdr>
                <w:top w:val="none" w:sz="0" w:space="0" w:color="auto"/>
                <w:left w:val="none" w:sz="0" w:space="0" w:color="auto"/>
                <w:bottom w:val="none" w:sz="0" w:space="0" w:color="auto"/>
                <w:right w:val="none" w:sz="0" w:space="0" w:color="auto"/>
              </w:divBdr>
            </w:div>
          </w:divsChild>
        </w:div>
        <w:div w:id="1157962648">
          <w:marLeft w:val="0"/>
          <w:marRight w:val="0"/>
          <w:marTop w:val="200"/>
          <w:marBottom w:val="200"/>
          <w:divBdr>
            <w:top w:val="none" w:sz="0" w:space="0" w:color="auto"/>
            <w:left w:val="none" w:sz="0" w:space="0" w:color="auto"/>
            <w:bottom w:val="none" w:sz="0" w:space="0" w:color="auto"/>
            <w:right w:val="none" w:sz="0" w:space="0" w:color="auto"/>
          </w:divBdr>
          <w:divsChild>
            <w:div w:id="1470366445">
              <w:marLeft w:val="0"/>
              <w:marRight w:val="0"/>
              <w:marTop w:val="0"/>
              <w:marBottom w:val="80"/>
              <w:divBdr>
                <w:top w:val="none" w:sz="0" w:space="0" w:color="auto"/>
                <w:left w:val="none" w:sz="0" w:space="0" w:color="auto"/>
                <w:bottom w:val="none" w:sz="0" w:space="0" w:color="auto"/>
                <w:right w:val="none" w:sz="0" w:space="0" w:color="auto"/>
              </w:divBdr>
            </w:div>
          </w:divsChild>
        </w:div>
        <w:div w:id="319042568">
          <w:marLeft w:val="0"/>
          <w:marRight w:val="0"/>
          <w:marTop w:val="200"/>
          <w:marBottom w:val="200"/>
          <w:divBdr>
            <w:top w:val="none" w:sz="0" w:space="0" w:color="auto"/>
            <w:left w:val="none" w:sz="0" w:space="0" w:color="auto"/>
            <w:bottom w:val="none" w:sz="0" w:space="0" w:color="auto"/>
            <w:right w:val="none" w:sz="0" w:space="0" w:color="auto"/>
          </w:divBdr>
          <w:divsChild>
            <w:div w:id="356472882">
              <w:marLeft w:val="0"/>
              <w:marRight w:val="0"/>
              <w:marTop w:val="0"/>
              <w:marBottom w:val="80"/>
              <w:divBdr>
                <w:top w:val="none" w:sz="0" w:space="0" w:color="auto"/>
                <w:left w:val="none" w:sz="0" w:space="0" w:color="auto"/>
                <w:bottom w:val="none" w:sz="0" w:space="0" w:color="auto"/>
                <w:right w:val="none" w:sz="0" w:space="0" w:color="auto"/>
              </w:divBdr>
            </w:div>
            <w:div w:id="341594296">
              <w:marLeft w:val="0"/>
              <w:marRight w:val="0"/>
              <w:marTop w:val="0"/>
              <w:marBottom w:val="80"/>
              <w:divBdr>
                <w:top w:val="none" w:sz="0" w:space="0" w:color="auto"/>
                <w:left w:val="none" w:sz="0" w:space="0" w:color="auto"/>
                <w:bottom w:val="none" w:sz="0" w:space="0" w:color="auto"/>
                <w:right w:val="none" w:sz="0" w:space="0" w:color="auto"/>
              </w:divBdr>
            </w:div>
            <w:div w:id="1199857142">
              <w:marLeft w:val="0"/>
              <w:marRight w:val="0"/>
              <w:marTop w:val="0"/>
              <w:marBottom w:val="80"/>
              <w:divBdr>
                <w:top w:val="none" w:sz="0" w:space="0" w:color="auto"/>
                <w:left w:val="none" w:sz="0" w:space="0" w:color="auto"/>
                <w:bottom w:val="none" w:sz="0" w:space="0" w:color="auto"/>
                <w:right w:val="none" w:sz="0" w:space="0" w:color="auto"/>
              </w:divBdr>
            </w:div>
            <w:div w:id="1067730756">
              <w:marLeft w:val="0"/>
              <w:marRight w:val="0"/>
              <w:marTop w:val="0"/>
              <w:marBottom w:val="80"/>
              <w:divBdr>
                <w:top w:val="none" w:sz="0" w:space="0" w:color="auto"/>
                <w:left w:val="none" w:sz="0" w:space="0" w:color="auto"/>
                <w:bottom w:val="none" w:sz="0" w:space="0" w:color="auto"/>
                <w:right w:val="none" w:sz="0" w:space="0" w:color="auto"/>
              </w:divBdr>
            </w:div>
          </w:divsChild>
        </w:div>
        <w:div w:id="636420433">
          <w:marLeft w:val="0"/>
          <w:marRight w:val="0"/>
          <w:marTop w:val="200"/>
          <w:marBottom w:val="200"/>
          <w:divBdr>
            <w:top w:val="none" w:sz="0" w:space="0" w:color="auto"/>
            <w:left w:val="none" w:sz="0" w:space="0" w:color="auto"/>
            <w:bottom w:val="none" w:sz="0" w:space="0" w:color="auto"/>
            <w:right w:val="none" w:sz="0" w:space="0" w:color="auto"/>
          </w:divBdr>
          <w:divsChild>
            <w:div w:id="459686055">
              <w:marLeft w:val="0"/>
              <w:marRight w:val="0"/>
              <w:marTop w:val="0"/>
              <w:marBottom w:val="80"/>
              <w:divBdr>
                <w:top w:val="none" w:sz="0" w:space="0" w:color="auto"/>
                <w:left w:val="none" w:sz="0" w:space="0" w:color="auto"/>
                <w:bottom w:val="none" w:sz="0" w:space="0" w:color="auto"/>
                <w:right w:val="none" w:sz="0" w:space="0" w:color="auto"/>
              </w:divBdr>
            </w:div>
            <w:div w:id="1962027308">
              <w:marLeft w:val="0"/>
              <w:marRight w:val="0"/>
              <w:marTop w:val="0"/>
              <w:marBottom w:val="80"/>
              <w:divBdr>
                <w:top w:val="none" w:sz="0" w:space="0" w:color="auto"/>
                <w:left w:val="none" w:sz="0" w:space="0" w:color="auto"/>
                <w:bottom w:val="none" w:sz="0" w:space="0" w:color="auto"/>
                <w:right w:val="none" w:sz="0" w:space="0" w:color="auto"/>
              </w:divBdr>
            </w:div>
            <w:div w:id="512576728">
              <w:marLeft w:val="0"/>
              <w:marRight w:val="0"/>
              <w:marTop w:val="0"/>
              <w:marBottom w:val="80"/>
              <w:divBdr>
                <w:top w:val="none" w:sz="0" w:space="0" w:color="auto"/>
                <w:left w:val="none" w:sz="0" w:space="0" w:color="auto"/>
                <w:bottom w:val="none" w:sz="0" w:space="0" w:color="auto"/>
                <w:right w:val="none" w:sz="0" w:space="0" w:color="auto"/>
              </w:divBdr>
            </w:div>
            <w:div w:id="352922835">
              <w:marLeft w:val="0"/>
              <w:marRight w:val="0"/>
              <w:marTop w:val="0"/>
              <w:marBottom w:val="80"/>
              <w:divBdr>
                <w:top w:val="none" w:sz="0" w:space="0" w:color="auto"/>
                <w:left w:val="none" w:sz="0" w:space="0" w:color="auto"/>
                <w:bottom w:val="none" w:sz="0" w:space="0" w:color="auto"/>
                <w:right w:val="none" w:sz="0" w:space="0" w:color="auto"/>
              </w:divBdr>
            </w:div>
            <w:div w:id="629940193">
              <w:marLeft w:val="0"/>
              <w:marRight w:val="0"/>
              <w:marTop w:val="0"/>
              <w:marBottom w:val="80"/>
              <w:divBdr>
                <w:top w:val="none" w:sz="0" w:space="0" w:color="auto"/>
                <w:left w:val="none" w:sz="0" w:space="0" w:color="auto"/>
                <w:bottom w:val="none" w:sz="0" w:space="0" w:color="auto"/>
                <w:right w:val="none" w:sz="0" w:space="0" w:color="auto"/>
              </w:divBdr>
            </w:div>
            <w:div w:id="337346073">
              <w:marLeft w:val="0"/>
              <w:marRight w:val="0"/>
              <w:marTop w:val="0"/>
              <w:marBottom w:val="80"/>
              <w:divBdr>
                <w:top w:val="none" w:sz="0" w:space="0" w:color="auto"/>
                <w:left w:val="none" w:sz="0" w:space="0" w:color="auto"/>
                <w:bottom w:val="none" w:sz="0" w:space="0" w:color="auto"/>
                <w:right w:val="none" w:sz="0" w:space="0" w:color="auto"/>
              </w:divBdr>
            </w:div>
          </w:divsChild>
        </w:div>
        <w:div w:id="818039990">
          <w:marLeft w:val="0"/>
          <w:marRight w:val="0"/>
          <w:marTop w:val="200"/>
          <w:marBottom w:val="200"/>
          <w:divBdr>
            <w:top w:val="none" w:sz="0" w:space="0" w:color="auto"/>
            <w:left w:val="none" w:sz="0" w:space="0" w:color="auto"/>
            <w:bottom w:val="none" w:sz="0" w:space="0" w:color="auto"/>
            <w:right w:val="none" w:sz="0" w:space="0" w:color="auto"/>
          </w:divBdr>
          <w:divsChild>
            <w:div w:id="2042507809">
              <w:marLeft w:val="0"/>
              <w:marRight w:val="0"/>
              <w:marTop w:val="0"/>
              <w:marBottom w:val="80"/>
              <w:divBdr>
                <w:top w:val="none" w:sz="0" w:space="0" w:color="auto"/>
                <w:left w:val="none" w:sz="0" w:space="0" w:color="auto"/>
                <w:bottom w:val="none" w:sz="0" w:space="0" w:color="auto"/>
                <w:right w:val="none" w:sz="0" w:space="0" w:color="auto"/>
              </w:divBdr>
            </w:div>
          </w:divsChild>
        </w:div>
        <w:div w:id="1454639281">
          <w:marLeft w:val="0"/>
          <w:marRight w:val="0"/>
          <w:marTop w:val="200"/>
          <w:marBottom w:val="200"/>
          <w:divBdr>
            <w:top w:val="none" w:sz="0" w:space="0" w:color="auto"/>
            <w:left w:val="none" w:sz="0" w:space="0" w:color="auto"/>
            <w:bottom w:val="none" w:sz="0" w:space="0" w:color="auto"/>
            <w:right w:val="none" w:sz="0" w:space="0" w:color="auto"/>
          </w:divBdr>
          <w:divsChild>
            <w:div w:id="1868563255">
              <w:marLeft w:val="0"/>
              <w:marRight w:val="0"/>
              <w:marTop w:val="0"/>
              <w:marBottom w:val="80"/>
              <w:divBdr>
                <w:top w:val="none" w:sz="0" w:space="0" w:color="auto"/>
                <w:left w:val="none" w:sz="0" w:space="0" w:color="auto"/>
                <w:bottom w:val="none" w:sz="0" w:space="0" w:color="auto"/>
                <w:right w:val="none" w:sz="0" w:space="0" w:color="auto"/>
              </w:divBdr>
            </w:div>
          </w:divsChild>
        </w:div>
        <w:div w:id="691763434">
          <w:marLeft w:val="0"/>
          <w:marRight w:val="0"/>
          <w:marTop w:val="200"/>
          <w:marBottom w:val="200"/>
          <w:divBdr>
            <w:top w:val="none" w:sz="0" w:space="0" w:color="auto"/>
            <w:left w:val="none" w:sz="0" w:space="0" w:color="auto"/>
            <w:bottom w:val="none" w:sz="0" w:space="0" w:color="auto"/>
            <w:right w:val="none" w:sz="0" w:space="0" w:color="auto"/>
          </w:divBdr>
          <w:divsChild>
            <w:div w:id="1999113988">
              <w:marLeft w:val="0"/>
              <w:marRight w:val="0"/>
              <w:marTop w:val="0"/>
              <w:marBottom w:val="80"/>
              <w:divBdr>
                <w:top w:val="none" w:sz="0" w:space="0" w:color="auto"/>
                <w:left w:val="none" w:sz="0" w:space="0" w:color="auto"/>
                <w:bottom w:val="none" w:sz="0" w:space="0" w:color="auto"/>
                <w:right w:val="none" w:sz="0" w:space="0" w:color="auto"/>
              </w:divBdr>
            </w:div>
          </w:divsChild>
        </w:div>
        <w:div w:id="315305546">
          <w:marLeft w:val="0"/>
          <w:marRight w:val="0"/>
          <w:marTop w:val="240"/>
          <w:marBottom w:val="240"/>
          <w:divBdr>
            <w:top w:val="single" w:sz="6" w:space="8" w:color="B0B8C8"/>
            <w:left w:val="single" w:sz="24" w:space="11" w:color="CC7A00"/>
            <w:bottom w:val="single" w:sz="6" w:space="8" w:color="B0B8C8"/>
            <w:right w:val="single" w:sz="6" w:space="11" w:color="B0B8C8"/>
          </w:divBdr>
          <w:divsChild>
            <w:div w:id="1814978170">
              <w:marLeft w:val="0"/>
              <w:marRight w:val="0"/>
              <w:marTop w:val="0"/>
              <w:marBottom w:val="60"/>
              <w:divBdr>
                <w:top w:val="none" w:sz="0" w:space="0" w:color="auto"/>
                <w:left w:val="none" w:sz="0" w:space="0" w:color="auto"/>
                <w:bottom w:val="none" w:sz="0" w:space="0" w:color="auto"/>
                <w:right w:val="none" w:sz="0" w:space="0" w:color="auto"/>
              </w:divBdr>
            </w:div>
          </w:divsChild>
        </w:div>
        <w:div w:id="1092120755">
          <w:marLeft w:val="0"/>
          <w:marRight w:val="0"/>
          <w:marTop w:val="240"/>
          <w:marBottom w:val="240"/>
          <w:divBdr>
            <w:top w:val="single" w:sz="6" w:space="11" w:color="B0B8C8"/>
            <w:left w:val="single" w:sz="24" w:space="14" w:color="1A3A6B"/>
            <w:bottom w:val="single" w:sz="6" w:space="11" w:color="B0B8C8"/>
            <w:right w:val="single" w:sz="6" w:space="14" w:color="B0B8C8"/>
          </w:divBdr>
        </w:div>
        <w:div w:id="254483962">
          <w:marLeft w:val="0"/>
          <w:marRight w:val="0"/>
          <w:marTop w:val="240"/>
          <w:marBottom w:val="240"/>
          <w:divBdr>
            <w:top w:val="single" w:sz="6" w:space="8" w:color="B0B8C8"/>
            <w:left w:val="single" w:sz="24" w:space="11" w:color="2B5797"/>
            <w:bottom w:val="single" w:sz="6" w:space="8" w:color="B0B8C8"/>
            <w:right w:val="single" w:sz="6" w:space="11" w:color="B0B8C8"/>
          </w:divBdr>
          <w:divsChild>
            <w:div w:id="107748658">
              <w:marLeft w:val="0"/>
              <w:marRight w:val="0"/>
              <w:marTop w:val="0"/>
              <w:marBottom w:val="60"/>
              <w:divBdr>
                <w:top w:val="none" w:sz="0" w:space="0" w:color="auto"/>
                <w:left w:val="none" w:sz="0" w:space="0" w:color="auto"/>
                <w:bottom w:val="none" w:sz="0" w:space="0" w:color="auto"/>
                <w:right w:val="none" w:sz="0" w:space="0" w:color="auto"/>
              </w:divBdr>
            </w:div>
          </w:divsChild>
        </w:div>
        <w:div w:id="1252280697">
          <w:marLeft w:val="0"/>
          <w:marRight w:val="0"/>
          <w:marTop w:val="240"/>
          <w:marBottom w:val="240"/>
          <w:divBdr>
            <w:top w:val="single" w:sz="6" w:space="8" w:color="B0B8C8"/>
            <w:left w:val="single" w:sz="24" w:space="11" w:color="C00000"/>
            <w:bottom w:val="single" w:sz="6" w:space="8" w:color="B0B8C8"/>
            <w:right w:val="single" w:sz="6" w:space="11" w:color="B0B8C8"/>
          </w:divBdr>
          <w:divsChild>
            <w:div w:id="1361929281">
              <w:marLeft w:val="0"/>
              <w:marRight w:val="0"/>
              <w:marTop w:val="0"/>
              <w:marBottom w:val="60"/>
              <w:divBdr>
                <w:top w:val="none" w:sz="0" w:space="0" w:color="auto"/>
                <w:left w:val="none" w:sz="0" w:space="0" w:color="auto"/>
                <w:bottom w:val="none" w:sz="0" w:space="0" w:color="auto"/>
                <w:right w:val="none" w:sz="0" w:space="0" w:color="auto"/>
              </w:divBdr>
            </w:div>
          </w:divsChild>
        </w:div>
        <w:div w:id="1179736894">
          <w:marLeft w:val="0"/>
          <w:marRight w:val="0"/>
          <w:marTop w:val="240"/>
          <w:marBottom w:val="240"/>
          <w:divBdr>
            <w:top w:val="single" w:sz="6" w:space="8" w:color="B0B8C8"/>
            <w:left w:val="single" w:sz="24" w:space="11" w:color="666666"/>
            <w:bottom w:val="single" w:sz="6" w:space="8" w:color="B0B8C8"/>
            <w:right w:val="single" w:sz="6" w:space="11" w:color="B0B8C8"/>
          </w:divBdr>
          <w:divsChild>
            <w:div w:id="306738643">
              <w:marLeft w:val="0"/>
              <w:marRight w:val="0"/>
              <w:marTop w:val="0"/>
              <w:marBottom w:val="60"/>
              <w:divBdr>
                <w:top w:val="none" w:sz="0" w:space="0" w:color="auto"/>
                <w:left w:val="none" w:sz="0" w:space="0" w:color="auto"/>
                <w:bottom w:val="none" w:sz="0" w:space="0" w:color="auto"/>
                <w:right w:val="none" w:sz="0" w:space="0" w:color="auto"/>
              </w:divBdr>
            </w:div>
          </w:divsChild>
        </w:div>
        <w:div w:id="617030262">
          <w:marLeft w:val="0"/>
          <w:marRight w:val="0"/>
          <w:marTop w:val="240"/>
          <w:marBottom w:val="240"/>
          <w:divBdr>
            <w:top w:val="single" w:sz="6" w:space="8" w:color="B0B8C8"/>
            <w:left w:val="single" w:sz="24" w:space="11" w:color="CC7A00"/>
            <w:bottom w:val="single" w:sz="6" w:space="8" w:color="B0B8C8"/>
            <w:right w:val="single" w:sz="6" w:space="11" w:color="B0B8C8"/>
          </w:divBdr>
          <w:divsChild>
            <w:div w:id="1229417671">
              <w:marLeft w:val="0"/>
              <w:marRight w:val="0"/>
              <w:marTop w:val="0"/>
              <w:marBottom w:val="60"/>
              <w:divBdr>
                <w:top w:val="none" w:sz="0" w:space="0" w:color="auto"/>
                <w:left w:val="none" w:sz="0" w:space="0" w:color="auto"/>
                <w:bottom w:val="none" w:sz="0" w:space="0" w:color="auto"/>
                <w:right w:val="none" w:sz="0" w:space="0" w:color="auto"/>
              </w:divBdr>
            </w:div>
          </w:divsChild>
        </w:div>
        <w:div w:id="1543709217">
          <w:marLeft w:val="0"/>
          <w:marRight w:val="0"/>
          <w:marTop w:val="240"/>
          <w:marBottom w:val="240"/>
          <w:divBdr>
            <w:top w:val="single" w:sz="6" w:space="8" w:color="B0B8C8"/>
            <w:left w:val="single" w:sz="24" w:space="11" w:color="2B5797"/>
            <w:bottom w:val="single" w:sz="6" w:space="8" w:color="B0B8C8"/>
            <w:right w:val="single" w:sz="6" w:space="11" w:color="B0B8C8"/>
          </w:divBdr>
          <w:divsChild>
            <w:div w:id="860050050">
              <w:marLeft w:val="0"/>
              <w:marRight w:val="0"/>
              <w:marTop w:val="0"/>
              <w:marBottom w:val="60"/>
              <w:divBdr>
                <w:top w:val="none" w:sz="0" w:space="0" w:color="auto"/>
                <w:left w:val="none" w:sz="0" w:space="0" w:color="auto"/>
                <w:bottom w:val="none" w:sz="0" w:space="0" w:color="auto"/>
                <w:right w:val="none" w:sz="0" w:space="0" w:color="auto"/>
              </w:divBdr>
            </w:div>
          </w:divsChild>
        </w:div>
        <w:div w:id="1418359120">
          <w:marLeft w:val="0"/>
          <w:marRight w:val="0"/>
          <w:marTop w:val="240"/>
          <w:marBottom w:val="240"/>
          <w:divBdr>
            <w:top w:val="single" w:sz="6" w:space="11" w:color="B0B8C8"/>
            <w:left w:val="single" w:sz="24" w:space="14" w:color="1A3A6B"/>
            <w:bottom w:val="single" w:sz="6" w:space="11" w:color="B0B8C8"/>
            <w:right w:val="single" w:sz="6" w:space="14" w:color="B0B8C8"/>
          </w:divBdr>
        </w:div>
        <w:div w:id="48110691">
          <w:marLeft w:val="0"/>
          <w:marRight w:val="0"/>
          <w:marTop w:val="560"/>
          <w:marBottom w:val="240"/>
          <w:divBdr>
            <w:top w:val="single" w:sz="6" w:space="8" w:color="B0B8C8"/>
            <w:left w:val="single" w:sz="24" w:space="11" w:color="666666"/>
            <w:bottom w:val="single" w:sz="6" w:space="8" w:color="B0B8C8"/>
            <w:right w:val="single" w:sz="6" w:space="11" w:color="B0B8C8"/>
          </w:divBdr>
          <w:divsChild>
            <w:div w:id="196549666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012708345">
      <w:bodyDiv w:val="1"/>
      <w:marLeft w:val="0"/>
      <w:marRight w:val="0"/>
      <w:marTop w:val="0"/>
      <w:marBottom w:val="0"/>
      <w:divBdr>
        <w:top w:val="none" w:sz="0" w:space="0" w:color="auto"/>
        <w:left w:val="none" w:sz="0" w:space="0" w:color="auto"/>
        <w:bottom w:val="none" w:sz="0" w:space="0" w:color="auto"/>
        <w:right w:val="none" w:sz="0" w:space="0" w:color="auto"/>
      </w:divBdr>
      <w:divsChild>
        <w:div w:id="1436558907">
          <w:marLeft w:val="0"/>
          <w:marRight w:val="0"/>
          <w:marTop w:val="640"/>
          <w:marBottom w:val="560"/>
          <w:divBdr>
            <w:top w:val="single" w:sz="36" w:space="31" w:color="1A3A6B"/>
            <w:left w:val="none" w:sz="0" w:space="0" w:color="auto"/>
            <w:bottom w:val="single" w:sz="12" w:space="28" w:color="1A3A6B"/>
            <w:right w:val="none" w:sz="0" w:space="0" w:color="auto"/>
          </w:divBdr>
          <w:divsChild>
            <w:div w:id="1669595642">
              <w:marLeft w:val="0"/>
              <w:marRight w:val="0"/>
              <w:marTop w:val="0"/>
              <w:marBottom w:val="200"/>
              <w:divBdr>
                <w:top w:val="none" w:sz="0" w:space="0" w:color="auto"/>
                <w:left w:val="none" w:sz="0" w:space="0" w:color="auto"/>
                <w:bottom w:val="none" w:sz="0" w:space="0" w:color="auto"/>
                <w:right w:val="none" w:sz="0" w:space="0" w:color="auto"/>
              </w:divBdr>
            </w:div>
            <w:div w:id="1700161078">
              <w:marLeft w:val="0"/>
              <w:marRight w:val="0"/>
              <w:marTop w:val="0"/>
              <w:marBottom w:val="200"/>
              <w:divBdr>
                <w:top w:val="none" w:sz="0" w:space="0" w:color="auto"/>
                <w:left w:val="none" w:sz="0" w:space="0" w:color="auto"/>
                <w:bottom w:val="none" w:sz="0" w:space="0" w:color="auto"/>
                <w:right w:val="none" w:sz="0" w:space="0" w:color="auto"/>
              </w:divBdr>
            </w:div>
            <w:div w:id="1356231855">
              <w:marLeft w:val="0"/>
              <w:marRight w:val="0"/>
              <w:marTop w:val="0"/>
              <w:marBottom w:val="440"/>
              <w:divBdr>
                <w:top w:val="none" w:sz="0" w:space="0" w:color="auto"/>
                <w:left w:val="none" w:sz="0" w:space="0" w:color="auto"/>
                <w:bottom w:val="none" w:sz="0" w:space="0" w:color="auto"/>
                <w:right w:val="none" w:sz="0" w:space="0" w:color="auto"/>
              </w:divBdr>
            </w:div>
            <w:div w:id="329068231">
              <w:marLeft w:val="0"/>
              <w:marRight w:val="0"/>
              <w:marTop w:val="0"/>
              <w:marBottom w:val="240"/>
              <w:divBdr>
                <w:top w:val="none" w:sz="0" w:space="0" w:color="auto"/>
                <w:left w:val="none" w:sz="0" w:space="0" w:color="auto"/>
                <w:bottom w:val="none" w:sz="0" w:space="0" w:color="auto"/>
                <w:right w:val="none" w:sz="0" w:space="0" w:color="auto"/>
              </w:divBdr>
            </w:div>
          </w:divsChild>
        </w:div>
        <w:div w:id="257102026">
          <w:marLeft w:val="0"/>
          <w:marRight w:val="0"/>
          <w:marTop w:val="240"/>
          <w:marBottom w:val="240"/>
          <w:divBdr>
            <w:top w:val="single" w:sz="6" w:space="8" w:color="B0B8C8"/>
            <w:left w:val="single" w:sz="24" w:space="11" w:color="C00000"/>
            <w:bottom w:val="single" w:sz="6" w:space="8" w:color="B0B8C8"/>
            <w:right w:val="single" w:sz="6" w:space="11" w:color="B0B8C8"/>
          </w:divBdr>
          <w:divsChild>
            <w:div w:id="1246302993">
              <w:marLeft w:val="0"/>
              <w:marRight w:val="0"/>
              <w:marTop w:val="0"/>
              <w:marBottom w:val="60"/>
              <w:divBdr>
                <w:top w:val="none" w:sz="0" w:space="0" w:color="auto"/>
                <w:left w:val="none" w:sz="0" w:space="0" w:color="auto"/>
                <w:bottom w:val="none" w:sz="0" w:space="0" w:color="auto"/>
                <w:right w:val="none" w:sz="0" w:space="0" w:color="auto"/>
              </w:divBdr>
            </w:div>
          </w:divsChild>
        </w:div>
        <w:div w:id="548344001">
          <w:marLeft w:val="0"/>
          <w:marRight w:val="0"/>
          <w:marTop w:val="200"/>
          <w:marBottom w:val="200"/>
          <w:divBdr>
            <w:top w:val="none" w:sz="0" w:space="0" w:color="auto"/>
            <w:left w:val="none" w:sz="0" w:space="0" w:color="auto"/>
            <w:bottom w:val="none" w:sz="0" w:space="0" w:color="auto"/>
            <w:right w:val="none" w:sz="0" w:space="0" w:color="auto"/>
          </w:divBdr>
          <w:divsChild>
            <w:div w:id="263652867">
              <w:marLeft w:val="0"/>
              <w:marRight w:val="0"/>
              <w:marTop w:val="0"/>
              <w:marBottom w:val="80"/>
              <w:divBdr>
                <w:top w:val="none" w:sz="0" w:space="0" w:color="auto"/>
                <w:left w:val="none" w:sz="0" w:space="0" w:color="auto"/>
                <w:bottom w:val="none" w:sz="0" w:space="0" w:color="auto"/>
                <w:right w:val="none" w:sz="0" w:space="0" w:color="auto"/>
              </w:divBdr>
            </w:div>
            <w:div w:id="467207807">
              <w:marLeft w:val="0"/>
              <w:marRight w:val="0"/>
              <w:marTop w:val="0"/>
              <w:marBottom w:val="80"/>
              <w:divBdr>
                <w:top w:val="none" w:sz="0" w:space="0" w:color="auto"/>
                <w:left w:val="none" w:sz="0" w:space="0" w:color="auto"/>
                <w:bottom w:val="none" w:sz="0" w:space="0" w:color="auto"/>
                <w:right w:val="none" w:sz="0" w:space="0" w:color="auto"/>
              </w:divBdr>
            </w:div>
            <w:div w:id="865757170">
              <w:marLeft w:val="0"/>
              <w:marRight w:val="0"/>
              <w:marTop w:val="0"/>
              <w:marBottom w:val="80"/>
              <w:divBdr>
                <w:top w:val="none" w:sz="0" w:space="0" w:color="auto"/>
                <w:left w:val="none" w:sz="0" w:space="0" w:color="auto"/>
                <w:bottom w:val="none" w:sz="0" w:space="0" w:color="auto"/>
                <w:right w:val="none" w:sz="0" w:space="0" w:color="auto"/>
              </w:divBdr>
            </w:div>
            <w:div w:id="1677919293">
              <w:marLeft w:val="0"/>
              <w:marRight w:val="0"/>
              <w:marTop w:val="0"/>
              <w:marBottom w:val="80"/>
              <w:divBdr>
                <w:top w:val="none" w:sz="0" w:space="0" w:color="auto"/>
                <w:left w:val="none" w:sz="0" w:space="0" w:color="auto"/>
                <w:bottom w:val="none" w:sz="0" w:space="0" w:color="auto"/>
                <w:right w:val="none" w:sz="0" w:space="0" w:color="auto"/>
              </w:divBdr>
            </w:div>
          </w:divsChild>
        </w:div>
        <w:div w:id="1106196712">
          <w:marLeft w:val="0"/>
          <w:marRight w:val="0"/>
          <w:marTop w:val="200"/>
          <w:marBottom w:val="200"/>
          <w:divBdr>
            <w:top w:val="none" w:sz="0" w:space="0" w:color="auto"/>
            <w:left w:val="none" w:sz="0" w:space="0" w:color="auto"/>
            <w:bottom w:val="none" w:sz="0" w:space="0" w:color="auto"/>
            <w:right w:val="none" w:sz="0" w:space="0" w:color="auto"/>
          </w:divBdr>
          <w:divsChild>
            <w:div w:id="1377466486">
              <w:marLeft w:val="0"/>
              <w:marRight w:val="0"/>
              <w:marTop w:val="0"/>
              <w:marBottom w:val="80"/>
              <w:divBdr>
                <w:top w:val="none" w:sz="0" w:space="0" w:color="auto"/>
                <w:left w:val="none" w:sz="0" w:space="0" w:color="auto"/>
                <w:bottom w:val="none" w:sz="0" w:space="0" w:color="auto"/>
                <w:right w:val="none" w:sz="0" w:space="0" w:color="auto"/>
              </w:divBdr>
            </w:div>
            <w:div w:id="1842116531">
              <w:marLeft w:val="0"/>
              <w:marRight w:val="0"/>
              <w:marTop w:val="0"/>
              <w:marBottom w:val="80"/>
              <w:divBdr>
                <w:top w:val="none" w:sz="0" w:space="0" w:color="auto"/>
                <w:left w:val="none" w:sz="0" w:space="0" w:color="auto"/>
                <w:bottom w:val="none" w:sz="0" w:space="0" w:color="auto"/>
                <w:right w:val="none" w:sz="0" w:space="0" w:color="auto"/>
              </w:divBdr>
            </w:div>
            <w:div w:id="855115262">
              <w:marLeft w:val="0"/>
              <w:marRight w:val="0"/>
              <w:marTop w:val="0"/>
              <w:marBottom w:val="80"/>
              <w:divBdr>
                <w:top w:val="none" w:sz="0" w:space="0" w:color="auto"/>
                <w:left w:val="none" w:sz="0" w:space="0" w:color="auto"/>
                <w:bottom w:val="none" w:sz="0" w:space="0" w:color="auto"/>
                <w:right w:val="none" w:sz="0" w:space="0" w:color="auto"/>
              </w:divBdr>
            </w:div>
            <w:div w:id="1677221174">
              <w:marLeft w:val="0"/>
              <w:marRight w:val="0"/>
              <w:marTop w:val="0"/>
              <w:marBottom w:val="80"/>
              <w:divBdr>
                <w:top w:val="none" w:sz="0" w:space="0" w:color="auto"/>
                <w:left w:val="none" w:sz="0" w:space="0" w:color="auto"/>
                <w:bottom w:val="none" w:sz="0" w:space="0" w:color="auto"/>
                <w:right w:val="none" w:sz="0" w:space="0" w:color="auto"/>
              </w:divBdr>
            </w:div>
            <w:div w:id="1965964878">
              <w:marLeft w:val="0"/>
              <w:marRight w:val="0"/>
              <w:marTop w:val="0"/>
              <w:marBottom w:val="80"/>
              <w:divBdr>
                <w:top w:val="none" w:sz="0" w:space="0" w:color="auto"/>
                <w:left w:val="none" w:sz="0" w:space="0" w:color="auto"/>
                <w:bottom w:val="none" w:sz="0" w:space="0" w:color="auto"/>
                <w:right w:val="none" w:sz="0" w:space="0" w:color="auto"/>
              </w:divBdr>
            </w:div>
          </w:divsChild>
        </w:div>
        <w:div w:id="1505509380">
          <w:marLeft w:val="0"/>
          <w:marRight w:val="0"/>
          <w:marTop w:val="200"/>
          <w:marBottom w:val="200"/>
          <w:divBdr>
            <w:top w:val="none" w:sz="0" w:space="0" w:color="auto"/>
            <w:left w:val="none" w:sz="0" w:space="0" w:color="auto"/>
            <w:bottom w:val="none" w:sz="0" w:space="0" w:color="auto"/>
            <w:right w:val="none" w:sz="0" w:space="0" w:color="auto"/>
          </w:divBdr>
          <w:divsChild>
            <w:div w:id="921451007">
              <w:marLeft w:val="0"/>
              <w:marRight w:val="0"/>
              <w:marTop w:val="0"/>
              <w:marBottom w:val="80"/>
              <w:divBdr>
                <w:top w:val="none" w:sz="0" w:space="0" w:color="auto"/>
                <w:left w:val="none" w:sz="0" w:space="0" w:color="auto"/>
                <w:bottom w:val="none" w:sz="0" w:space="0" w:color="auto"/>
                <w:right w:val="none" w:sz="0" w:space="0" w:color="auto"/>
              </w:divBdr>
            </w:div>
            <w:div w:id="1943144690">
              <w:marLeft w:val="0"/>
              <w:marRight w:val="0"/>
              <w:marTop w:val="0"/>
              <w:marBottom w:val="80"/>
              <w:divBdr>
                <w:top w:val="none" w:sz="0" w:space="0" w:color="auto"/>
                <w:left w:val="none" w:sz="0" w:space="0" w:color="auto"/>
                <w:bottom w:val="none" w:sz="0" w:space="0" w:color="auto"/>
                <w:right w:val="none" w:sz="0" w:space="0" w:color="auto"/>
              </w:divBdr>
            </w:div>
            <w:div w:id="594290473">
              <w:marLeft w:val="0"/>
              <w:marRight w:val="0"/>
              <w:marTop w:val="0"/>
              <w:marBottom w:val="80"/>
              <w:divBdr>
                <w:top w:val="none" w:sz="0" w:space="0" w:color="auto"/>
                <w:left w:val="none" w:sz="0" w:space="0" w:color="auto"/>
                <w:bottom w:val="none" w:sz="0" w:space="0" w:color="auto"/>
                <w:right w:val="none" w:sz="0" w:space="0" w:color="auto"/>
              </w:divBdr>
            </w:div>
            <w:div w:id="1948804796">
              <w:marLeft w:val="0"/>
              <w:marRight w:val="0"/>
              <w:marTop w:val="0"/>
              <w:marBottom w:val="80"/>
              <w:divBdr>
                <w:top w:val="none" w:sz="0" w:space="0" w:color="auto"/>
                <w:left w:val="none" w:sz="0" w:space="0" w:color="auto"/>
                <w:bottom w:val="none" w:sz="0" w:space="0" w:color="auto"/>
                <w:right w:val="none" w:sz="0" w:space="0" w:color="auto"/>
              </w:divBdr>
            </w:div>
          </w:divsChild>
        </w:div>
        <w:div w:id="1105922986">
          <w:marLeft w:val="0"/>
          <w:marRight w:val="0"/>
          <w:marTop w:val="200"/>
          <w:marBottom w:val="200"/>
          <w:divBdr>
            <w:top w:val="none" w:sz="0" w:space="0" w:color="auto"/>
            <w:left w:val="none" w:sz="0" w:space="0" w:color="auto"/>
            <w:bottom w:val="none" w:sz="0" w:space="0" w:color="auto"/>
            <w:right w:val="none" w:sz="0" w:space="0" w:color="auto"/>
          </w:divBdr>
          <w:divsChild>
            <w:div w:id="1771394069">
              <w:marLeft w:val="0"/>
              <w:marRight w:val="0"/>
              <w:marTop w:val="0"/>
              <w:marBottom w:val="80"/>
              <w:divBdr>
                <w:top w:val="none" w:sz="0" w:space="0" w:color="auto"/>
                <w:left w:val="none" w:sz="0" w:space="0" w:color="auto"/>
                <w:bottom w:val="none" w:sz="0" w:space="0" w:color="auto"/>
                <w:right w:val="none" w:sz="0" w:space="0" w:color="auto"/>
              </w:divBdr>
            </w:div>
            <w:div w:id="1390836464">
              <w:marLeft w:val="0"/>
              <w:marRight w:val="0"/>
              <w:marTop w:val="0"/>
              <w:marBottom w:val="80"/>
              <w:divBdr>
                <w:top w:val="none" w:sz="0" w:space="0" w:color="auto"/>
                <w:left w:val="none" w:sz="0" w:space="0" w:color="auto"/>
                <w:bottom w:val="none" w:sz="0" w:space="0" w:color="auto"/>
                <w:right w:val="none" w:sz="0" w:space="0" w:color="auto"/>
              </w:divBdr>
            </w:div>
            <w:div w:id="1762290814">
              <w:marLeft w:val="0"/>
              <w:marRight w:val="0"/>
              <w:marTop w:val="0"/>
              <w:marBottom w:val="80"/>
              <w:divBdr>
                <w:top w:val="none" w:sz="0" w:space="0" w:color="auto"/>
                <w:left w:val="none" w:sz="0" w:space="0" w:color="auto"/>
                <w:bottom w:val="none" w:sz="0" w:space="0" w:color="auto"/>
                <w:right w:val="none" w:sz="0" w:space="0" w:color="auto"/>
              </w:divBdr>
            </w:div>
            <w:div w:id="1338732780">
              <w:marLeft w:val="0"/>
              <w:marRight w:val="0"/>
              <w:marTop w:val="0"/>
              <w:marBottom w:val="80"/>
              <w:divBdr>
                <w:top w:val="none" w:sz="0" w:space="0" w:color="auto"/>
                <w:left w:val="none" w:sz="0" w:space="0" w:color="auto"/>
                <w:bottom w:val="none" w:sz="0" w:space="0" w:color="auto"/>
                <w:right w:val="none" w:sz="0" w:space="0" w:color="auto"/>
              </w:divBdr>
            </w:div>
          </w:divsChild>
        </w:div>
        <w:div w:id="861668613">
          <w:marLeft w:val="0"/>
          <w:marRight w:val="0"/>
          <w:marTop w:val="200"/>
          <w:marBottom w:val="200"/>
          <w:divBdr>
            <w:top w:val="none" w:sz="0" w:space="0" w:color="auto"/>
            <w:left w:val="none" w:sz="0" w:space="0" w:color="auto"/>
            <w:bottom w:val="none" w:sz="0" w:space="0" w:color="auto"/>
            <w:right w:val="none" w:sz="0" w:space="0" w:color="auto"/>
          </w:divBdr>
          <w:divsChild>
            <w:div w:id="2102604948">
              <w:marLeft w:val="0"/>
              <w:marRight w:val="0"/>
              <w:marTop w:val="0"/>
              <w:marBottom w:val="80"/>
              <w:divBdr>
                <w:top w:val="none" w:sz="0" w:space="0" w:color="auto"/>
                <w:left w:val="none" w:sz="0" w:space="0" w:color="auto"/>
                <w:bottom w:val="none" w:sz="0" w:space="0" w:color="auto"/>
                <w:right w:val="none" w:sz="0" w:space="0" w:color="auto"/>
              </w:divBdr>
            </w:div>
          </w:divsChild>
        </w:div>
        <w:div w:id="1689212909">
          <w:marLeft w:val="0"/>
          <w:marRight w:val="0"/>
          <w:marTop w:val="200"/>
          <w:marBottom w:val="200"/>
          <w:divBdr>
            <w:top w:val="none" w:sz="0" w:space="0" w:color="auto"/>
            <w:left w:val="none" w:sz="0" w:space="0" w:color="auto"/>
            <w:bottom w:val="none" w:sz="0" w:space="0" w:color="auto"/>
            <w:right w:val="none" w:sz="0" w:space="0" w:color="auto"/>
          </w:divBdr>
          <w:divsChild>
            <w:div w:id="524446244">
              <w:marLeft w:val="0"/>
              <w:marRight w:val="0"/>
              <w:marTop w:val="0"/>
              <w:marBottom w:val="80"/>
              <w:divBdr>
                <w:top w:val="none" w:sz="0" w:space="0" w:color="auto"/>
                <w:left w:val="none" w:sz="0" w:space="0" w:color="auto"/>
                <w:bottom w:val="none" w:sz="0" w:space="0" w:color="auto"/>
                <w:right w:val="none" w:sz="0" w:space="0" w:color="auto"/>
              </w:divBdr>
            </w:div>
            <w:div w:id="242299111">
              <w:marLeft w:val="0"/>
              <w:marRight w:val="0"/>
              <w:marTop w:val="0"/>
              <w:marBottom w:val="80"/>
              <w:divBdr>
                <w:top w:val="none" w:sz="0" w:space="0" w:color="auto"/>
                <w:left w:val="none" w:sz="0" w:space="0" w:color="auto"/>
                <w:bottom w:val="none" w:sz="0" w:space="0" w:color="auto"/>
                <w:right w:val="none" w:sz="0" w:space="0" w:color="auto"/>
              </w:divBdr>
            </w:div>
            <w:div w:id="860898844">
              <w:marLeft w:val="0"/>
              <w:marRight w:val="0"/>
              <w:marTop w:val="0"/>
              <w:marBottom w:val="80"/>
              <w:divBdr>
                <w:top w:val="none" w:sz="0" w:space="0" w:color="auto"/>
                <w:left w:val="none" w:sz="0" w:space="0" w:color="auto"/>
                <w:bottom w:val="none" w:sz="0" w:space="0" w:color="auto"/>
                <w:right w:val="none" w:sz="0" w:space="0" w:color="auto"/>
              </w:divBdr>
            </w:div>
            <w:div w:id="943851356">
              <w:marLeft w:val="0"/>
              <w:marRight w:val="0"/>
              <w:marTop w:val="0"/>
              <w:marBottom w:val="80"/>
              <w:divBdr>
                <w:top w:val="none" w:sz="0" w:space="0" w:color="auto"/>
                <w:left w:val="none" w:sz="0" w:space="0" w:color="auto"/>
                <w:bottom w:val="none" w:sz="0" w:space="0" w:color="auto"/>
                <w:right w:val="none" w:sz="0" w:space="0" w:color="auto"/>
              </w:divBdr>
            </w:div>
          </w:divsChild>
        </w:div>
        <w:div w:id="19286112">
          <w:marLeft w:val="0"/>
          <w:marRight w:val="0"/>
          <w:marTop w:val="200"/>
          <w:marBottom w:val="200"/>
          <w:divBdr>
            <w:top w:val="none" w:sz="0" w:space="0" w:color="auto"/>
            <w:left w:val="none" w:sz="0" w:space="0" w:color="auto"/>
            <w:bottom w:val="none" w:sz="0" w:space="0" w:color="auto"/>
            <w:right w:val="none" w:sz="0" w:space="0" w:color="auto"/>
          </w:divBdr>
          <w:divsChild>
            <w:div w:id="1415587723">
              <w:marLeft w:val="0"/>
              <w:marRight w:val="0"/>
              <w:marTop w:val="0"/>
              <w:marBottom w:val="80"/>
              <w:divBdr>
                <w:top w:val="none" w:sz="0" w:space="0" w:color="auto"/>
                <w:left w:val="none" w:sz="0" w:space="0" w:color="auto"/>
                <w:bottom w:val="none" w:sz="0" w:space="0" w:color="auto"/>
                <w:right w:val="none" w:sz="0" w:space="0" w:color="auto"/>
              </w:divBdr>
            </w:div>
          </w:divsChild>
        </w:div>
        <w:div w:id="934942292">
          <w:marLeft w:val="0"/>
          <w:marRight w:val="0"/>
          <w:marTop w:val="200"/>
          <w:marBottom w:val="200"/>
          <w:divBdr>
            <w:top w:val="none" w:sz="0" w:space="0" w:color="auto"/>
            <w:left w:val="none" w:sz="0" w:space="0" w:color="auto"/>
            <w:bottom w:val="none" w:sz="0" w:space="0" w:color="auto"/>
            <w:right w:val="none" w:sz="0" w:space="0" w:color="auto"/>
          </w:divBdr>
          <w:divsChild>
            <w:div w:id="740063612">
              <w:marLeft w:val="0"/>
              <w:marRight w:val="0"/>
              <w:marTop w:val="0"/>
              <w:marBottom w:val="80"/>
              <w:divBdr>
                <w:top w:val="none" w:sz="0" w:space="0" w:color="auto"/>
                <w:left w:val="none" w:sz="0" w:space="0" w:color="auto"/>
                <w:bottom w:val="none" w:sz="0" w:space="0" w:color="auto"/>
                <w:right w:val="none" w:sz="0" w:space="0" w:color="auto"/>
              </w:divBdr>
            </w:div>
          </w:divsChild>
        </w:div>
        <w:div w:id="2105835170">
          <w:marLeft w:val="0"/>
          <w:marRight w:val="0"/>
          <w:marTop w:val="200"/>
          <w:marBottom w:val="200"/>
          <w:divBdr>
            <w:top w:val="none" w:sz="0" w:space="0" w:color="auto"/>
            <w:left w:val="none" w:sz="0" w:space="0" w:color="auto"/>
            <w:bottom w:val="none" w:sz="0" w:space="0" w:color="auto"/>
            <w:right w:val="none" w:sz="0" w:space="0" w:color="auto"/>
          </w:divBdr>
          <w:divsChild>
            <w:div w:id="311952767">
              <w:marLeft w:val="0"/>
              <w:marRight w:val="0"/>
              <w:marTop w:val="0"/>
              <w:marBottom w:val="80"/>
              <w:divBdr>
                <w:top w:val="none" w:sz="0" w:space="0" w:color="auto"/>
                <w:left w:val="none" w:sz="0" w:space="0" w:color="auto"/>
                <w:bottom w:val="none" w:sz="0" w:space="0" w:color="auto"/>
                <w:right w:val="none" w:sz="0" w:space="0" w:color="auto"/>
              </w:divBdr>
            </w:div>
            <w:div w:id="1505322419">
              <w:marLeft w:val="0"/>
              <w:marRight w:val="0"/>
              <w:marTop w:val="0"/>
              <w:marBottom w:val="80"/>
              <w:divBdr>
                <w:top w:val="none" w:sz="0" w:space="0" w:color="auto"/>
                <w:left w:val="none" w:sz="0" w:space="0" w:color="auto"/>
                <w:bottom w:val="none" w:sz="0" w:space="0" w:color="auto"/>
                <w:right w:val="none" w:sz="0" w:space="0" w:color="auto"/>
              </w:divBdr>
            </w:div>
            <w:div w:id="770317526">
              <w:marLeft w:val="0"/>
              <w:marRight w:val="0"/>
              <w:marTop w:val="0"/>
              <w:marBottom w:val="80"/>
              <w:divBdr>
                <w:top w:val="none" w:sz="0" w:space="0" w:color="auto"/>
                <w:left w:val="none" w:sz="0" w:space="0" w:color="auto"/>
                <w:bottom w:val="none" w:sz="0" w:space="0" w:color="auto"/>
                <w:right w:val="none" w:sz="0" w:space="0" w:color="auto"/>
              </w:divBdr>
            </w:div>
            <w:div w:id="1385332731">
              <w:marLeft w:val="0"/>
              <w:marRight w:val="0"/>
              <w:marTop w:val="0"/>
              <w:marBottom w:val="80"/>
              <w:divBdr>
                <w:top w:val="none" w:sz="0" w:space="0" w:color="auto"/>
                <w:left w:val="none" w:sz="0" w:space="0" w:color="auto"/>
                <w:bottom w:val="none" w:sz="0" w:space="0" w:color="auto"/>
                <w:right w:val="none" w:sz="0" w:space="0" w:color="auto"/>
              </w:divBdr>
            </w:div>
          </w:divsChild>
        </w:div>
        <w:div w:id="955284770">
          <w:marLeft w:val="0"/>
          <w:marRight w:val="0"/>
          <w:marTop w:val="200"/>
          <w:marBottom w:val="200"/>
          <w:divBdr>
            <w:top w:val="none" w:sz="0" w:space="0" w:color="auto"/>
            <w:left w:val="none" w:sz="0" w:space="0" w:color="auto"/>
            <w:bottom w:val="none" w:sz="0" w:space="0" w:color="auto"/>
            <w:right w:val="none" w:sz="0" w:space="0" w:color="auto"/>
          </w:divBdr>
          <w:divsChild>
            <w:div w:id="750349781">
              <w:marLeft w:val="0"/>
              <w:marRight w:val="0"/>
              <w:marTop w:val="0"/>
              <w:marBottom w:val="80"/>
              <w:divBdr>
                <w:top w:val="none" w:sz="0" w:space="0" w:color="auto"/>
                <w:left w:val="none" w:sz="0" w:space="0" w:color="auto"/>
                <w:bottom w:val="none" w:sz="0" w:space="0" w:color="auto"/>
                <w:right w:val="none" w:sz="0" w:space="0" w:color="auto"/>
              </w:divBdr>
            </w:div>
            <w:div w:id="465775910">
              <w:marLeft w:val="0"/>
              <w:marRight w:val="0"/>
              <w:marTop w:val="0"/>
              <w:marBottom w:val="80"/>
              <w:divBdr>
                <w:top w:val="none" w:sz="0" w:space="0" w:color="auto"/>
                <w:left w:val="none" w:sz="0" w:space="0" w:color="auto"/>
                <w:bottom w:val="none" w:sz="0" w:space="0" w:color="auto"/>
                <w:right w:val="none" w:sz="0" w:space="0" w:color="auto"/>
              </w:divBdr>
            </w:div>
            <w:div w:id="304701050">
              <w:marLeft w:val="0"/>
              <w:marRight w:val="0"/>
              <w:marTop w:val="0"/>
              <w:marBottom w:val="80"/>
              <w:divBdr>
                <w:top w:val="none" w:sz="0" w:space="0" w:color="auto"/>
                <w:left w:val="none" w:sz="0" w:space="0" w:color="auto"/>
                <w:bottom w:val="none" w:sz="0" w:space="0" w:color="auto"/>
                <w:right w:val="none" w:sz="0" w:space="0" w:color="auto"/>
              </w:divBdr>
            </w:div>
            <w:div w:id="339043627">
              <w:marLeft w:val="0"/>
              <w:marRight w:val="0"/>
              <w:marTop w:val="0"/>
              <w:marBottom w:val="80"/>
              <w:divBdr>
                <w:top w:val="none" w:sz="0" w:space="0" w:color="auto"/>
                <w:left w:val="none" w:sz="0" w:space="0" w:color="auto"/>
                <w:bottom w:val="none" w:sz="0" w:space="0" w:color="auto"/>
                <w:right w:val="none" w:sz="0" w:space="0" w:color="auto"/>
              </w:divBdr>
            </w:div>
            <w:div w:id="1445343255">
              <w:marLeft w:val="0"/>
              <w:marRight w:val="0"/>
              <w:marTop w:val="0"/>
              <w:marBottom w:val="80"/>
              <w:divBdr>
                <w:top w:val="none" w:sz="0" w:space="0" w:color="auto"/>
                <w:left w:val="none" w:sz="0" w:space="0" w:color="auto"/>
                <w:bottom w:val="none" w:sz="0" w:space="0" w:color="auto"/>
                <w:right w:val="none" w:sz="0" w:space="0" w:color="auto"/>
              </w:divBdr>
            </w:div>
            <w:div w:id="1766726095">
              <w:marLeft w:val="0"/>
              <w:marRight w:val="0"/>
              <w:marTop w:val="0"/>
              <w:marBottom w:val="80"/>
              <w:divBdr>
                <w:top w:val="none" w:sz="0" w:space="0" w:color="auto"/>
                <w:left w:val="none" w:sz="0" w:space="0" w:color="auto"/>
                <w:bottom w:val="none" w:sz="0" w:space="0" w:color="auto"/>
                <w:right w:val="none" w:sz="0" w:space="0" w:color="auto"/>
              </w:divBdr>
            </w:div>
          </w:divsChild>
        </w:div>
        <w:div w:id="1026179539">
          <w:marLeft w:val="0"/>
          <w:marRight w:val="0"/>
          <w:marTop w:val="200"/>
          <w:marBottom w:val="200"/>
          <w:divBdr>
            <w:top w:val="none" w:sz="0" w:space="0" w:color="auto"/>
            <w:left w:val="none" w:sz="0" w:space="0" w:color="auto"/>
            <w:bottom w:val="none" w:sz="0" w:space="0" w:color="auto"/>
            <w:right w:val="none" w:sz="0" w:space="0" w:color="auto"/>
          </w:divBdr>
          <w:divsChild>
            <w:div w:id="829255336">
              <w:marLeft w:val="0"/>
              <w:marRight w:val="0"/>
              <w:marTop w:val="0"/>
              <w:marBottom w:val="80"/>
              <w:divBdr>
                <w:top w:val="none" w:sz="0" w:space="0" w:color="auto"/>
                <w:left w:val="none" w:sz="0" w:space="0" w:color="auto"/>
                <w:bottom w:val="none" w:sz="0" w:space="0" w:color="auto"/>
                <w:right w:val="none" w:sz="0" w:space="0" w:color="auto"/>
              </w:divBdr>
            </w:div>
          </w:divsChild>
        </w:div>
        <w:div w:id="817917429">
          <w:marLeft w:val="0"/>
          <w:marRight w:val="0"/>
          <w:marTop w:val="200"/>
          <w:marBottom w:val="200"/>
          <w:divBdr>
            <w:top w:val="none" w:sz="0" w:space="0" w:color="auto"/>
            <w:left w:val="none" w:sz="0" w:space="0" w:color="auto"/>
            <w:bottom w:val="none" w:sz="0" w:space="0" w:color="auto"/>
            <w:right w:val="none" w:sz="0" w:space="0" w:color="auto"/>
          </w:divBdr>
          <w:divsChild>
            <w:div w:id="1180854677">
              <w:marLeft w:val="0"/>
              <w:marRight w:val="0"/>
              <w:marTop w:val="0"/>
              <w:marBottom w:val="80"/>
              <w:divBdr>
                <w:top w:val="none" w:sz="0" w:space="0" w:color="auto"/>
                <w:left w:val="none" w:sz="0" w:space="0" w:color="auto"/>
                <w:bottom w:val="none" w:sz="0" w:space="0" w:color="auto"/>
                <w:right w:val="none" w:sz="0" w:space="0" w:color="auto"/>
              </w:divBdr>
            </w:div>
          </w:divsChild>
        </w:div>
        <w:div w:id="1867060333">
          <w:marLeft w:val="0"/>
          <w:marRight w:val="0"/>
          <w:marTop w:val="200"/>
          <w:marBottom w:val="200"/>
          <w:divBdr>
            <w:top w:val="none" w:sz="0" w:space="0" w:color="auto"/>
            <w:left w:val="none" w:sz="0" w:space="0" w:color="auto"/>
            <w:bottom w:val="none" w:sz="0" w:space="0" w:color="auto"/>
            <w:right w:val="none" w:sz="0" w:space="0" w:color="auto"/>
          </w:divBdr>
          <w:divsChild>
            <w:div w:id="1954554285">
              <w:marLeft w:val="0"/>
              <w:marRight w:val="0"/>
              <w:marTop w:val="0"/>
              <w:marBottom w:val="80"/>
              <w:divBdr>
                <w:top w:val="none" w:sz="0" w:space="0" w:color="auto"/>
                <w:left w:val="none" w:sz="0" w:space="0" w:color="auto"/>
                <w:bottom w:val="none" w:sz="0" w:space="0" w:color="auto"/>
                <w:right w:val="none" w:sz="0" w:space="0" w:color="auto"/>
              </w:divBdr>
            </w:div>
          </w:divsChild>
        </w:div>
        <w:div w:id="211691972">
          <w:marLeft w:val="0"/>
          <w:marRight w:val="0"/>
          <w:marTop w:val="240"/>
          <w:marBottom w:val="240"/>
          <w:divBdr>
            <w:top w:val="single" w:sz="6" w:space="8" w:color="B0B8C8"/>
            <w:left w:val="single" w:sz="24" w:space="11" w:color="CC7A00"/>
            <w:bottom w:val="single" w:sz="6" w:space="8" w:color="B0B8C8"/>
            <w:right w:val="single" w:sz="6" w:space="11" w:color="B0B8C8"/>
          </w:divBdr>
          <w:divsChild>
            <w:div w:id="1923755492">
              <w:marLeft w:val="0"/>
              <w:marRight w:val="0"/>
              <w:marTop w:val="0"/>
              <w:marBottom w:val="60"/>
              <w:divBdr>
                <w:top w:val="none" w:sz="0" w:space="0" w:color="auto"/>
                <w:left w:val="none" w:sz="0" w:space="0" w:color="auto"/>
                <w:bottom w:val="none" w:sz="0" w:space="0" w:color="auto"/>
                <w:right w:val="none" w:sz="0" w:space="0" w:color="auto"/>
              </w:divBdr>
            </w:div>
          </w:divsChild>
        </w:div>
        <w:div w:id="347098342">
          <w:marLeft w:val="0"/>
          <w:marRight w:val="0"/>
          <w:marTop w:val="240"/>
          <w:marBottom w:val="240"/>
          <w:divBdr>
            <w:top w:val="single" w:sz="6" w:space="11" w:color="B0B8C8"/>
            <w:left w:val="single" w:sz="24" w:space="14" w:color="1A3A6B"/>
            <w:bottom w:val="single" w:sz="6" w:space="11" w:color="B0B8C8"/>
            <w:right w:val="single" w:sz="6" w:space="14" w:color="B0B8C8"/>
          </w:divBdr>
        </w:div>
        <w:div w:id="34045734">
          <w:marLeft w:val="0"/>
          <w:marRight w:val="0"/>
          <w:marTop w:val="240"/>
          <w:marBottom w:val="240"/>
          <w:divBdr>
            <w:top w:val="single" w:sz="6" w:space="8" w:color="B0B8C8"/>
            <w:left w:val="single" w:sz="24" w:space="11" w:color="2B5797"/>
            <w:bottom w:val="single" w:sz="6" w:space="8" w:color="B0B8C8"/>
            <w:right w:val="single" w:sz="6" w:space="11" w:color="B0B8C8"/>
          </w:divBdr>
          <w:divsChild>
            <w:div w:id="858619446">
              <w:marLeft w:val="0"/>
              <w:marRight w:val="0"/>
              <w:marTop w:val="0"/>
              <w:marBottom w:val="60"/>
              <w:divBdr>
                <w:top w:val="none" w:sz="0" w:space="0" w:color="auto"/>
                <w:left w:val="none" w:sz="0" w:space="0" w:color="auto"/>
                <w:bottom w:val="none" w:sz="0" w:space="0" w:color="auto"/>
                <w:right w:val="none" w:sz="0" w:space="0" w:color="auto"/>
              </w:divBdr>
            </w:div>
          </w:divsChild>
        </w:div>
        <w:div w:id="1028601014">
          <w:marLeft w:val="0"/>
          <w:marRight w:val="0"/>
          <w:marTop w:val="240"/>
          <w:marBottom w:val="240"/>
          <w:divBdr>
            <w:top w:val="single" w:sz="6" w:space="8" w:color="B0B8C8"/>
            <w:left w:val="single" w:sz="24" w:space="11" w:color="C00000"/>
            <w:bottom w:val="single" w:sz="6" w:space="8" w:color="B0B8C8"/>
            <w:right w:val="single" w:sz="6" w:space="11" w:color="B0B8C8"/>
          </w:divBdr>
          <w:divsChild>
            <w:div w:id="319357940">
              <w:marLeft w:val="0"/>
              <w:marRight w:val="0"/>
              <w:marTop w:val="0"/>
              <w:marBottom w:val="60"/>
              <w:divBdr>
                <w:top w:val="none" w:sz="0" w:space="0" w:color="auto"/>
                <w:left w:val="none" w:sz="0" w:space="0" w:color="auto"/>
                <w:bottom w:val="none" w:sz="0" w:space="0" w:color="auto"/>
                <w:right w:val="none" w:sz="0" w:space="0" w:color="auto"/>
              </w:divBdr>
            </w:div>
          </w:divsChild>
        </w:div>
        <w:div w:id="1600521747">
          <w:marLeft w:val="0"/>
          <w:marRight w:val="0"/>
          <w:marTop w:val="240"/>
          <w:marBottom w:val="240"/>
          <w:divBdr>
            <w:top w:val="single" w:sz="6" w:space="8" w:color="B0B8C8"/>
            <w:left w:val="single" w:sz="24" w:space="11" w:color="666666"/>
            <w:bottom w:val="single" w:sz="6" w:space="8" w:color="B0B8C8"/>
            <w:right w:val="single" w:sz="6" w:space="11" w:color="B0B8C8"/>
          </w:divBdr>
          <w:divsChild>
            <w:div w:id="199443189">
              <w:marLeft w:val="0"/>
              <w:marRight w:val="0"/>
              <w:marTop w:val="0"/>
              <w:marBottom w:val="60"/>
              <w:divBdr>
                <w:top w:val="none" w:sz="0" w:space="0" w:color="auto"/>
                <w:left w:val="none" w:sz="0" w:space="0" w:color="auto"/>
                <w:bottom w:val="none" w:sz="0" w:space="0" w:color="auto"/>
                <w:right w:val="none" w:sz="0" w:space="0" w:color="auto"/>
              </w:divBdr>
            </w:div>
          </w:divsChild>
        </w:div>
        <w:div w:id="1160971140">
          <w:marLeft w:val="0"/>
          <w:marRight w:val="0"/>
          <w:marTop w:val="240"/>
          <w:marBottom w:val="240"/>
          <w:divBdr>
            <w:top w:val="single" w:sz="6" w:space="8" w:color="B0B8C8"/>
            <w:left w:val="single" w:sz="24" w:space="11" w:color="CC7A00"/>
            <w:bottom w:val="single" w:sz="6" w:space="8" w:color="B0B8C8"/>
            <w:right w:val="single" w:sz="6" w:space="11" w:color="B0B8C8"/>
          </w:divBdr>
          <w:divsChild>
            <w:div w:id="564953055">
              <w:marLeft w:val="0"/>
              <w:marRight w:val="0"/>
              <w:marTop w:val="0"/>
              <w:marBottom w:val="60"/>
              <w:divBdr>
                <w:top w:val="none" w:sz="0" w:space="0" w:color="auto"/>
                <w:left w:val="none" w:sz="0" w:space="0" w:color="auto"/>
                <w:bottom w:val="none" w:sz="0" w:space="0" w:color="auto"/>
                <w:right w:val="none" w:sz="0" w:space="0" w:color="auto"/>
              </w:divBdr>
            </w:div>
          </w:divsChild>
        </w:div>
        <w:div w:id="489061242">
          <w:marLeft w:val="0"/>
          <w:marRight w:val="0"/>
          <w:marTop w:val="240"/>
          <w:marBottom w:val="240"/>
          <w:divBdr>
            <w:top w:val="single" w:sz="6" w:space="8" w:color="B0B8C8"/>
            <w:left w:val="single" w:sz="24" w:space="11" w:color="2B5797"/>
            <w:bottom w:val="single" w:sz="6" w:space="8" w:color="B0B8C8"/>
            <w:right w:val="single" w:sz="6" w:space="11" w:color="B0B8C8"/>
          </w:divBdr>
          <w:divsChild>
            <w:div w:id="1020011994">
              <w:marLeft w:val="0"/>
              <w:marRight w:val="0"/>
              <w:marTop w:val="0"/>
              <w:marBottom w:val="60"/>
              <w:divBdr>
                <w:top w:val="none" w:sz="0" w:space="0" w:color="auto"/>
                <w:left w:val="none" w:sz="0" w:space="0" w:color="auto"/>
                <w:bottom w:val="none" w:sz="0" w:space="0" w:color="auto"/>
                <w:right w:val="none" w:sz="0" w:space="0" w:color="auto"/>
              </w:divBdr>
            </w:div>
          </w:divsChild>
        </w:div>
        <w:div w:id="1281187720">
          <w:marLeft w:val="0"/>
          <w:marRight w:val="0"/>
          <w:marTop w:val="240"/>
          <w:marBottom w:val="240"/>
          <w:divBdr>
            <w:top w:val="single" w:sz="6" w:space="11" w:color="B0B8C8"/>
            <w:left w:val="single" w:sz="24" w:space="14" w:color="1A3A6B"/>
            <w:bottom w:val="single" w:sz="6" w:space="11" w:color="B0B8C8"/>
            <w:right w:val="single" w:sz="6" w:space="14" w:color="B0B8C8"/>
          </w:divBdr>
        </w:div>
        <w:div w:id="1739087054">
          <w:marLeft w:val="0"/>
          <w:marRight w:val="0"/>
          <w:marTop w:val="560"/>
          <w:marBottom w:val="240"/>
          <w:divBdr>
            <w:top w:val="single" w:sz="6" w:space="8" w:color="B0B8C8"/>
            <w:left w:val="single" w:sz="24" w:space="11" w:color="666666"/>
            <w:bottom w:val="single" w:sz="6" w:space="8" w:color="B0B8C8"/>
            <w:right w:val="single" w:sz="6" w:space="11" w:color="B0B8C8"/>
          </w:divBdr>
          <w:divsChild>
            <w:div w:id="144654054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10164</Words>
  <Characters>57937</Characters>
  <Application>Microsoft Office Word</Application>
  <DocSecurity>0</DocSecurity>
  <Lines>482</Lines>
  <Paragraphs>135</Paragraphs>
  <ScaleCrop>false</ScaleCrop>
  <Company/>
  <LinksUpToDate>false</LinksUpToDate>
  <CharactersWithSpaces>67966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chien</dc:creator>
  <cp:keywords/>
  <dc:description/>
  <cp:lastModifiedBy>daniel chien</cp:lastModifiedBy>
  <cp:revision>1</cp:revision>
  <dcterms:created xsi:type="dcterms:W3CDTF">2026-06-01T04:33:00Z</dcterms:created>
  <dcterms:modified xsi:type="dcterms:W3CDTF">2026-06-01T04:34:00Z</dcterms:modified>
</cp:coreProperties>
</file>